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OLE_LINK81" w:displacedByCustomXml="next"/>
    <w:bookmarkStart w:id="1" w:name="OLE_LINK82" w:displacedByCustomXml="next"/>
    <w:bookmarkStart w:id="2" w:name="OLE_LINK77" w:displacedByCustomXml="next"/>
    <w:bookmarkStart w:id="3" w:name="OLE_LINK78" w:displacedByCustomXml="next"/>
    <w:bookmarkStart w:id="4" w:name="OLE_LINK27" w:displacedByCustomXml="next"/>
    <w:bookmarkStart w:id="5" w:name="OLE_LINK28" w:displacedByCustomXml="next"/>
    <w:sdt>
      <w:sdtPr>
        <w:rPr>
          <w:rFonts w:asciiTheme="majorHAnsi" w:eastAsiaTheme="majorEastAsia" w:hAnsiTheme="majorHAnsi" w:cstheme="majorBidi"/>
          <w:caps/>
        </w:rPr>
        <w:id w:val="12903129"/>
        <w:docPartObj>
          <w:docPartGallery w:val="Cover Pages"/>
          <w:docPartUnique/>
        </w:docPartObj>
      </w:sdtPr>
      <w:sdtEndPr>
        <w:rPr>
          <w:rFonts w:ascii="Times New Roman" w:eastAsiaTheme="minorHAnsi" w:hAnsi="Times New Roman" w:cs="Times New Roman"/>
          <w:b/>
          <w:bCs/>
          <w:caps w:val="0"/>
          <w:color w:val="1F497D"/>
          <w:sz w:val="44"/>
          <w:szCs w:val="44"/>
        </w:rPr>
      </w:sdtEndPr>
      <w:sdtContent>
        <w:tbl>
          <w:tblPr>
            <w:tblW w:w="5000" w:type="pct"/>
            <w:jc w:val="center"/>
            <w:tblLook w:val="04A0"/>
          </w:tblPr>
          <w:tblGrid>
            <w:gridCol w:w="9288"/>
          </w:tblGrid>
          <w:tr w:rsidR="00AE51DA">
            <w:trPr>
              <w:trHeight w:val="2880"/>
              <w:jc w:val="center"/>
            </w:trPr>
            <w:tc>
              <w:tcPr>
                <w:tcW w:w="5000" w:type="pct"/>
              </w:tcPr>
              <w:p w:rsidR="00AE51DA" w:rsidRDefault="00AE51DA" w:rsidP="00AE51DA"/>
              <w:tbl>
                <w:tblPr>
                  <w:tblpPr w:leftFromText="187" w:rightFromText="187" w:horzAnchor="margin" w:tblpXSpec="center" w:tblpYSpec="bottom"/>
                  <w:tblW w:w="5000" w:type="pct"/>
                  <w:tblLook w:val="04A0"/>
                </w:tblPr>
                <w:tblGrid>
                  <w:gridCol w:w="9072"/>
                </w:tblGrid>
                <w:tr w:rsidR="00AE51DA" w:rsidTr="00AE51DA">
                  <w:tc>
                    <w:tcPr>
                      <w:tcW w:w="5000" w:type="pct"/>
                    </w:tcPr>
                    <w:p w:rsidR="00AE51DA" w:rsidRDefault="00AE51DA" w:rsidP="00AE51DA">
                      <w:pPr>
                        <w:pStyle w:val="Ingenmellomrom"/>
                      </w:pPr>
                    </w:p>
                  </w:tc>
                </w:tr>
              </w:tbl>
              <w:p w:rsidR="00AE51DA" w:rsidRPr="0071739E" w:rsidRDefault="00AE51DA" w:rsidP="00AE51DA">
                <w:pPr>
                  <w:spacing w:before="100" w:beforeAutospacing="1" w:after="100" w:afterAutospacing="1"/>
                  <w:rPr>
                    <w:rFonts w:ascii="Times New Roman" w:hAnsi="Times New Roman" w:cs="Times New Roman"/>
                    <w:sz w:val="44"/>
                    <w:szCs w:val="44"/>
                  </w:rPr>
                </w:pPr>
                <w:r w:rsidRPr="0071739E">
                  <w:rPr>
                    <w:rFonts w:ascii="Times New Roman" w:hAnsi="Times New Roman" w:cs="Times New Roman"/>
                    <w:b/>
                    <w:bCs/>
                    <w:color w:val="1F497D"/>
                    <w:sz w:val="44"/>
                    <w:szCs w:val="44"/>
                  </w:rPr>
                  <w:t>Hvilke utfor</w:t>
                </w:r>
                <w:r>
                  <w:rPr>
                    <w:rFonts w:ascii="Times New Roman" w:hAnsi="Times New Roman" w:cs="Times New Roman"/>
                    <w:b/>
                    <w:bCs/>
                    <w:color w:val="1F497D"/>
                    <w:sz w:val="44"/>
                    <w:szCs w:val="44"/>
                  </w:rPr>
                  <w:t>d</w:t>
                </w:r>
                <w:r w:rsidR="007C1D60">
                  <w:rPr>
                    <w:rFonts w:ascii="Times New Roman" w:hAnsi="Times New Roman" w:cs="Times New Roman"/>
                    <w:b/>
                    <w:bCs/>
                    <w:color w:val="1F497D"/>
                    <w:sz w:val="44"/>
                    <w:szCs w:val="44"/>
                  </w:rPr>
                  <w:t xml:space="preserve">ringer har man ved fornying av </w:t>
                </w:r>
                <w:r w:rsidRPr="0071739E">
                  <w:rPr>
                    <w:rFonts w:ascii="Times New Roman" w:hAnsi="Times New Roman" w:cs="Times New Roman"/>
                    <w:b/>
                    <w:bCs/>
                    <w:color w:val="1F497D"/>
                    <w:sz w:val="44"/>
                    <w:szCs w:val="44"/>
                  </w:rPr>
                  <w:t>offentlig sektor sett i lys av interoperabilitet?</w:t>
                </w:r>
              </w:p>
              <w:p w:rsidR="00AE51DA" w:rsidRDefault="00AE51DA" w:rsidP="00AE51DA">
                <w:pPr>
                  <w:pStyle w:val="Ingenmellomrom"/>
                  <w:jc w:val="center"/>
                  <w:rPr>
                    <w:rFonts w:asciiTheme="majorHAnsi" w:eastAsiaTheme="majorEastAsia" w:hAnsiTheme="majorHAnsi" w:cstheme="majorBidi"/>
                    <w:caps/>
                  </w:rPr>
                </w:pPr>
              </w:p>
            </w:tc>
          </w:tr>
        </w:tbl>
        <w:p w:rsidR="00AE51DA" w:rsidRPr="00AE51DA" w:rsidRDefault="00AE51DA" w:rsidP="00AE51DA">
          <w:pPr>
            <w:rPr>
              <w:rFonts w:ascii="Times New Roman" w:hAnsi="Times New Roman" w:cs="Times New Roman"/>
              <w:b/>
              <w:bCs/>
              <w:color w:val="1F497D"/>
              <w:sz w:val="52"/>
              <w:szCs w:val="52"/>
            </w:rPr>
          </w:pPr>
          <w:r>
            <w:rPr>
              <w:b/>
              <w:bCs/>
              <w:noProof/>
              <w:sz w:val="28"/>
              <w:szCs w:val="28"/>
              <w:lang w:eastAsia="nb-NO"/>
            </w:rPr>
            <w:drawing>
              <wp:inline distT="0" distB="0" distL="0" distR="0">
                <wp:extent cx="4495800" cy="3562350"/>
                <wp:effectExtent l="19050" t="0" r="0" b="0"/>
                <wp:docPr id="14" name="Bild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cstate="print"/>
                        <a:srcRect/>
                        <a:stretch>
                          <a:fillRect/>
                        </a:stretch>
                      </pic:blipFill>
                      <pic:spPr bwMode="auto">
                        <a:xfrm>
                          <a:off x="0" y="0"/>
                          <a:ext cx="4495800" cy="3562350"/>
                        </a:xfrm>
                        <a:prstGeom prst="rect">
                          <a:avLst/>
                        </a:prstGeom>
                        <a:noFill/>
                        <a:ln w="9525">
                          <a:noFill/>
                          <a:miter lim="800000"/>
                          <a:headEnd/>
                          <a:tailEnd/>
                        </a:ln>
                      </pic:spPr>
                    </pic:pic>
                  </a:graphicData>
                </a:graphic>
              </wp:inline>
            </w:drawing>
          </w:r>
        </w:p>
        <w:p w:rsidR="00AE51DA" w:rsidRPr="007F2BDA" w:rsidRDefault="00AE51DA" w:rsidP="00AE51DA">
          <w:pPr>
            <w:pStyle w:val="Overskrift1"/>
            <w:jc w:val="right"/>
            <w:rPr>
              <w:sz w:val="24"/>
              <w:szCs w:val="24"/>
              <w:vertAlign w:val="superscript"/>
            </w:rPr>
          </w:pPr>
          <w:r w:rsidRPr="007F2BDA">
            <w:rPr>
              <w:rStyle w:val="Fotnotereferanse"/>
              <w:sz w:val="24"/>
              <w:szCs w:val="24"/>
            </w:rPr>
            <w:footnoteReference w:id="1"/>
          </w:r>
        </w:p>
        <w:p w:rsidR="00AE51DA" w:rsidRDefault="00AE51DA" w:rsidP="00AE51DA">
          <w:pPr>
            <w:pStyle w:val="Overskrift1"/>
            <w:jc w:val="center"/>
            <w:rPr>
              <w:b w:val="0"/>
              <w:bCs w:val="0"/>
              <w:sz w:val="36"/>
              <w:szCs w:val="36"/>
            </w:rPr>
          </w:pPr>
          <w:r>
            <w:rPr>
              <w:b w:val="0"/>
              <w:bCs w:val="0"/>
              <w:sz w:val="36"/>
              <w:szCs w:val="36"/>
            </w:rPr>
            <w:t xml:space="preserve">Eksamensoppgave i eGovernment SOS 6510 </w:t>
          </w:r>
        </w:p>
        <w:p w:rsidR="00AE51DA" w:rsidRDefault="00AE51DA" w:rsidP="00AE51DA">
          <w:pPr>
            <w:pStyle w:val="Overskrift1"/>
            <w:jc w:val="center"/>
            <w:rPr>
              <w:b w:val="0"/>
              <w:bCs w:val="0"/>
              <w:sz w:val="36"/>
              <w:szCs w:val="36"/>
            </w:rPr>
          </w:pPr>
          <w:r>
            <w:rPr>
              <w:b w:val="0"/>
              <w:bCs w:val="0"/>
              <w:sz w:val="36"/>
              <w:szCs w:val="36"/>
            </w:rPr>
            <w:t xml:space="preserve">mai 2010 </w:t>
          </w:r>
        </w:p>
        <w:p w:rsidR="00AE51DA" w:rsidRDefault="00AE51DA" w:rsidP="00AE51DA">
          <w:pPr>
            <w:pStyle w:val="Overskrift1"/>
            <w:jc w:val="center"/>
            <w:rPr>
              <w:sz w:val="20"/>
              <w:szCs w:val="20"/>
            </w:rPr>
          </w:pPr>
          <w:r>
            <w:rPr>
              <w:sz w:val="20"/>
              <w:szCs w:val="20"/>
            </w:rPr>
            <w:t>Følgende har bidratt til oppgaven:</w:t>
          </w:r>
        </w:p>
        <w:p w:rsidR="00AE51DA" w:rsidRDefault="00AE51DA" w:rsidP="00AE51DA">
          <w:pPr>
            <w:pStyle w:val="Overskrift1"/>
            <w:jc w:val="center"/>
            <w:rPr>
              <w:sz w:val="20"/>
              <w:szCs w:val="20"/>
            </w:rPr>
          </w:pPr>
          <w:r>
            <w:rPr>
              <w:sz w:val="20"/>
              <w:szCs w:val="20"/>
            </w:rPr>
            <w:t>Studentnr. 447541</w:t>
          </w:r>
        </w:p>
        <w:p w:rsidR="00AE51DA" w:rsidRDefault="00AE51DA" w:rsidP="00AE51DA">
          <w:pPr>
            <w:pStyle w:val="Overskrift1"/>
            <w:ind w:left="2124" w:firstLine="708"/>
            <w:rPr>
              <w:sz w:val="20"/>
              <w:szCs w:val="20"/>
            </w:rPr>
          </w:pPr>
          <w:r>
            <w:rPr>
              <w:sz w:val="20"/>
              <w:szCs w:val="20"/>
            </w:rPr>
            <w:t xml:space="preserve">                  Studentnr. 719074</w:t>
          </w:r>
        </w:p>
        <w:p w:rsidR="00AE51DA" w:rsidRDefault="00AE51DA" w:rsidP="00AE51DA">
          <w:pPr>
            <w:pStyle w:val="Default"/>
            <w:spacing w:line="276" w:lineRule="auto"/>
            <w:rPr>
              <w:rFonts w:ascii="Times New Roman" w:hAnsi="Times New Roman" w:cs="Times New Roman"/>
              <w:b/>
              <w:bCs/>
              <w:sz w:val="28"/>
              <w:szCs w:val="28"/>
            </w:rPr>
          </w:pPr>
          <w:r w:rsidRPr="00D30156">
            <w:rPr>
              <w:sz w:val="20"/>
              <w:szCs w:val="20"/>
            </w:rPr>
            <w:t xml:space="preserve"> </w:t>
          </w:r>
        </w:p>
        <w:p w:rsidR="00AE51DA" w:rsidRDefault="00AE51DA" w:rsidP="00AE51DA">
          <w:pPr>
            <w:pStyle w:val="Default"/>
            <w:spacing w:line="276" w:lineRule="auto"/>
            <w:rPr>
              <w:rFonts w:ascii="Times New Roman" w:hAnsi="Times New Roman" w:cs="Times New Roman"/>
              <w:b/>
              <w:bCs/>
              <w:sz w:val="28"/>
              <w:szCs w:val="28"/>
            </w:rPr>
          </w:pPr>
        </w:p>
        <w:p w:rsidR="00AE51DA" w:rsidRDefault="00AE51DA" w:rsidP="00AE51DA">
          <w:pPr>
            <w:pStyle w:val="Default"/>
            <w:spacing w:line="276" w:lineRule="auto"/>
            <w:rPr>
              <w:rFonts w:ascii="Times New Roman" w:hAnsi="Times New Roman" w:cs="Times New Roman"/>
              <w:b/>
              <w:bCs/>
              <w:sz w:val="28"/>
              <w:szCs w:val="28"/>
            </w:rPr>
          </w:pPr>
        </w:p>
        <w:p w:rsidR="00AE51DA" w:rsidRDefault="00AE51DA" w:rsidP="00AE51DA">
          <w:pPr>
            <w:pStyle w:val="Default"/>
            <w:spacing w:line="276" w:lineRule="auto"/>
            <w:rPr>
              <w:rFonts w:ascii="Times New Roman" w:hAnsi="Times New Roman" w:cs="Times New Roman"/>
              <w:b/>
              <w:bCs/>
              <w:sz w:val="28"/>
              <w:szCs w:val="28"/>
            </w:rPr>
          </w:pPr>
        </w:p>
        <w:p w:rsidR="00AE51DA" w:rsidRDefault="00AE51DA" w:rsidP="00AE51DA">
          <w:pPr>
            <w:pStyle w:val="Default"/>
            <w:spacing w:line="276" w:lineRule="auto"/>
            <w:rPr>
              <w:rFonts w:ascii="Times New Roman" w:hAnsi="Times New Roman" w:cs="Times New Roman"/>
              <w:b/>
              <w:bCs/>
              <w:sz w:val="28"/>
              <w:szCs w:val="28"/>
            </w:rPr>
          </w:pPr>
        </w:p>
        <w:p w:rsidR="00AE51DA" w:rsidRDefault="00AE51DA" w:rsidP="00AE51DA">
          <w:pPr>
            <w:pStyle w:val="Default"/>
            <w:spacing w:line="276" w:lineRule="auto"/>
            <w:rPr>
              <w:rFonts w:ascii="Times New Roman" w:hAnsi="Times New Roman" w:cs="Times New Roman"/>
              <w:b/>
              <w:bCs/>
              <w:sz w:val="28"/>
              <w:szCs w:val="28"/>
            </w:rPr>
          </w:pPr>
        </w:p>
        <w:p w:rsidR="00AE51DA" w:rsidRDefault="004A018B">
          <w:pPr>
            <w:rPr>
              <w:rFonts w:ascii="Times New Roman" w:hAnsi="Times New Roman" w:cs="Times New Roman"/>
              <w:b/>
              <w:bCs/>
              <w:color w:val="1F497D"/>
              <w:sz w:val="44"/>
              <w:szCs w:val="44"/>
            </w:rPr>
          </w:pPr>
        </w:p>
      </w:sdtContent>
    </w:sdt>
    <w:p w:rsidR="007C1D60" w:rsidRDefault="00AE51DA" w:rsidP="007C1D60">
      <w:pPr>
        <w:rPr>
          <w:rFonts w:ascii="Times New Roman" w:hAnsi="Times New Roman" w:cs="Times New Roman"/>
          <w:b/>
          <w:bCs/>
          <w:sz w:val="28"/>
          <w:szCs w:val="28"/>
        </w:rPr>
      </w:pPr>
      <w:r w:rsidRPr="00AE51DA">
        <w:rPr>
          <w:rFonts w:ascii="Times New Roman" w:hAnsi="Times New Roman" w:cs="Times New Roman"/>
          <w:b/>
          <w:bCs/>
          <w:sz w:val="28"/>
          <w:szCs w:val="28"/>
        </w:rPr>
        <w:t>Forord</w:t>
      </w:r>
    </w:p>
    <w:p w:rsidR="00AE51DA" w:rsidRPr="007C1D60" w:rsidRDefault="007C1D60" w:rsidP="00AE51DA">
      <w:pPr>
        <w:rPr>
          <w:rFonts w:ascii="Times New Roman" w:hAnsi="Times New Roman" w:cs="Times New Roman"/>
          <w:bCs/>
          <w:sz w:val="24"/>
          <w:szCs w:val="24"/>
        </w:rPr>
      </w:pPr>
      <w:r w:rsidRPr="007C1D60">
        <w:rPr>
          <w:rFonts w:ascii="Times New Roman" w:hAnsi="Times New Roman" w:cs="Times New Roman"/>
          <w:bCs/>
          <w:sz w:val="24"/>
          <w:szCs w:val="24"/>
        </w:rPr>
        <w:t xml:space="preserve">Dette arbeidet er </w:t>
      </w:r>
      <w:r w:rsidR="00160FBB">
        <w:rPr>
          <w:rFonts w:ascii="Times New Roman" w:hAnsi="Times New Roman" w:cs="Times New Roman"/>
          <w:bCs/>
          <w:sz w:val="24"/>
          <w:szCs w:val="24"/>
        </w:rPr>
        <w:t xml:space="preserve">utført i sammenheng med </w:t>
      </w:r>
      <w:r w:rsidR="00AE51DA" w:rsidRPr="007C1D60">
        <w:rPr>
          <w:rFonts w:ascii="Times New Roman" w:hAnsi="Times New Roman" w:cs="Times New Roman"/>
          <w:bCs/>
          <w:sz w:val="24"/>
          <w:szCs w:val="24"/>
        </w:rPr>
        <w:t>Eksamensoppgave i eGovernment SOS 6510 mai 2010</w:t>
      </w:r>
      <w:r>
        <w:rPr>
          <w:rFonts w:ascii="Times New Roman" w:hAnsi="Times New Roman" w:cs="Times New Roman"/>
          <w:bCs/>
          <w:sz w:val="24"/>
          <w:szCs w:val="24"/>
        </w:rPr>
        <w:t>. Vi står b</w:t>
      </w:r>
      <w:r w:rsidR="0037382B">
        <w:rPr>
          <w:rFonts w:ascii="Times New Roman" w:hAnsi="Times New Roman" w:cs="Times New Roman"/>
          <w:bCs/>
          <w:sz w:val="24"/>
          <w:szCs w:val="24"/>
        </w:rPr>
        <w:t>egge solidariske for innholdet</w:t>
      </w:r>
      <w:r>
        <w:rPr>
          <w:rFonts w:ascii="Times New Roman" w:hAnsi="Times New Roman" w:cs="Times New Roman"/>
          <w:bCs/>
          <w:sz w:val="24"/>
          <w:szCs w:val="24"/>
        </w:rPr>
        <w:t xml:space="preserve">. </w:t>
      </w:r>
      <w:r w:rsidR="0093560E">
        <w:rPr>
          <w:rFonts w:ascii="Times New Roman" w:hAnsi="Times New Roman" w:cs="Times New Roman"/>
          <w:bCs/>
          <w:sz w:val="24"/>
          <w:szCs w:val="24"/>
        </w:rPr>
        <w:t xml:space="preserve">Oppgaven er basert på selvstendig arbeidet fra deltagerne. </w:t>
      </w:r>
      <w:r>
        <w:rPr>
          <w:rFonts w:ascii="Times New Roman" w:hAnsi="Times New Roman" w:cs="Times New Roman"/>
          <w:bCs/>
          <w:sz w:val="24"/>
          <w:szCs w:val="24"/>
        </w:rPr>
        <w:t xml:space="preserve">I forbindelse med oppgaven vil vi få takke alle som har </w:t>
      </w:r>
      <w:r w:rsidR="0093560E">
        <w:rPr>
          <w:rFonts w:ascii="Times New Roman" w:hAnsi="Times New Roman" w:cs="Times New Roman"/>
          <w:bCs/>
          <w:sz w:val="24"/>
          <w:szCs w:val="24"/>
        </w:rPr>
        <w:t>bidratt</w:t>
      </w:r>
      <w:r>
        <w:rPr>
          <w:rFonts w:ascii="Times New Roman" w:hAnsi="Times New Roman" w:cs="Times New Roman"/>
          <w:bCs/>
          <w:sz w:val="24"/>
          <w:szCs w:val="24"/>
        </w:rPr>
        <w:t xml:space="preserve"> meg gjennomlesning og kommentarer.</w:t>
      </w:r>
      <w:r w:rsidR="0037382B">
        <w:rPr>
          <w:rFonts w:ascii="Times New Roman" w:hAnsi="Times New Roman" w:cs="Times New Roman"/>
          <w:bCs/>
          <w:sz w:val="24"/>
          <w:szCs w:val="24"/>
        </w:rPr>
        <w:t xml:space="preserve"> Oppgaven i sin helhet vil stå for den endelige karakteren i faget</w:t>
      </w:r>
    </w:p>
    <w:p w:rsidR="00AE51DA" w:rsidRPr="007C1D60" w:rsidRDefault="00AE51DA" w:rsidP="00AE51DA">
      <w:pPr>
        <w:rPr>
          <w:rFonts w:ascii="Times New Roman" w:hAnsi="Times New Roman" w:cs="Times New Roman"/>
          <w:b/>
          <w:bCs/>
          <w:color w:val="1F497D"/>
          <w:sz w:val="52"/>
          <w:szCs w:val="52"/>
        </w:rPr>
      </w:pPr>
      <w:bookmarkStart w:id="6" w:name="OLE_LINK83"/>
    </w:p>
    <w:bookmarkEnd w:id="6"/>
    <w:p w:rsidR="00AE51DA" w:rsidRDefault="00AE51DA" w:rsidP="00AE51DA">
      <w:pPr>
        <w:pStyle w:val="Overskrift1"/>
        <w:jc w:val="both"/>
        <w:rPr>
          <w:sz w:val="28"/>
          <w:szCs w:val="28"/>
        </w:rPr>
      </w:pPr>
    </w:p>
    <w:bookmarkEnd w:id="1"/>
    <w:bookmarkEnd w:id="0"/>
    <w:p w:rsidR="00AE51DA" w:rsidRDefault="00AE51DA" w:rsidP="00D62534">
      <w:pPr>
        <w:pStyle w:val="Default"/>
        <w:spacing w:line="276" w:lineRule="auto"/>
        <w:rPr>
          <w:rFonts w:ascii="Times New Roman" w:hAnsi="Times New Roman" w:cs="Times New Roman"/>
          <w:b/>
          <w:bCs/>
          <w:sz w:val="28"/>
          <w:szCs w:val="28"/>
        </w:rPr>
      </w:pPr>
    </w:p>
    <w:p w:rsidR="00AE51DA" w:rsidRDefault="00AE51DA" w:rsidP="00D62534">
      <w:pPr>
        <w:pStyle w:val="Default"/>
        <w:spacing w:line="276" w:lineRule="auto"/>
        <w:rPr>
          <w:rFonts w:ascii="Times New Roman" w:hAnsi="Times New Roman" w:cs="Times New Roman"/>
          <w:b/>
          <w:bCs/>
          <w:sz w:val="28"/>
          <w:szCs w:val="28"/>
        </w:rPr>
      </w:pPr>
    </w:p>
    <w:p w:rsidR="00AE51DA" w:rsidRDefault="00AE51DA" w:rsidP="00D62534">
      <w:pPr>
        <w:pStyle w:val="Default"/>
        <w:spacing w:line="276" w:lineRule="auto"/>
        <w:rPr>
          <w:rFonts w:ascii="Times New Roman" w:hAnsi="Times New Roman" w:cs="Times New Roman"/>
          <w:b/>
          <w:bCs/>
          <w:sz w:val="28"/>
          <w:szCs w:val="28"/>
        </w:rPr>
      </w:pPr>
    </w:p>
    <w:p w:rsidR="00AE51DA" w:rsidRDefault="00AE51DA" w:rsidP="00D62534">
      <w:pPr>
        <w:pStyle w:val="Default"/>
        <w:spacing w:line="276" w:lineRule="auto"/>
        <w:rPr>
          <w:rFonts w:ascii="Times New Roman" w:hAnsi="Times New Roman" w:cs="Times New Roman"/>
          <w:b/>
          <w:bCs/>
          <w:sz w:val="28"/>
          <w:szCs w:val="28"/>
        </w:rPr>
      </w:pPr>
    </w:p>
    <w:p w:rsidR="00AE51DA" w:rsidRDefault="00AE51DA"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7C1D60" w:rsidRDefault="007C1D60" w:rsidP="00D62534">
      <w:pPr>
        <w:pStyle w:val="Default"/>
        <w:spacing w:line="276" w:lineRule="auto"/>
        <w:rPr>
          <w:rFonts w:ascii="Times New Roman" w:hAnsi="Times New Roman" w:cs="Times New Roman"/>
          <w:b/>
          <w:bCs/>
          <w:sz w:val="28"/>
          <w:szCs w:val="28"/>
        </w:rPr>
      </w:pPr>
    </w:p>
    <w:p w:rsidR="00D62534" w:rsidRDefault="004E7408" w:rsidP="00D62534">
      <w:pPr>
        <w:pStyle w:val="Default"/>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Innholdsfortegnels</w:t>
      </w:r>
      <w:r w:rsidR="009C7555">
        <w:rPr>
          <w:rFonts w:ascii="Times New Roman" w:hAnsi="Times New Roman" w:cs="Times New Roman"/>
          <w:b/>
          <w:bCs/>
          <w:sz w:val="28"/>
          <w:szCs w:val="28"/>
        </w:rPr>
        <w:t>e</w:t>
      </w:r>
      <w:r w:rsidR="009C7555" w:rsidRPr="009C7555">
        <w:rPr>
          <w:rFonts w:ascii="Times New Roman" w:hAnsi="Times New Roman" w:cs="Times New Roman"/>
          <w:b/>
          <w:bCs/>
        </w:rPr>
        <w:t>--------------------------------------------------------</w:t>
      </w:r>
      <w:r w:rsidR="009C7555">
        <w:rPr>
          <w:rFonts w:ascii="Times New Roman" w:hAnsi="Times New Roman" w:cs="Times New Roman"/>
          <w:b/>
          <w:bCs/>
        </w:rPr>
        <w:t>------------</w:t>
      </w:r>
      <w:r w:rsidR="009C7555" w:rsidRPr="009C7555">
        <w:rPr>
          <w:rFonts w:ascii="Times New Roman" w:hAnsi="Times New Roman" w:cs="Times New Roman"/>
          <w:b/>
          <w:bCs/>
        </w:rPr>
        <w:t>--------------</w:t>
      </w:r>
      <w:r w:rsidRPr="009C7555">
        <w:rPr>
          <w:rFonts w:ascii="Times New Roman" w:hAnsi="Times New Roman" w:cs="Times New Roman"/>
          <w:bCs/>
        </w:rPr>
        <w:t>3</w:t>
      </w:r>
      <w:r w:rsidR="00AE51DA">
        <w:rPr>
          <w:rFonts w:ascii="Times New Roman" w:hAnsi="Times New Roman" w:cs="Times New Roman"/>
          <w:b/>
          <w:bCs/>
          <w:sz w:val="28"/>
          <w:szCs w:val="28"/>
        </w:rPr>
        <w:tab/>
      </w:r>
      <w:r w:rsidR="00AE51DA">
        <w:rPr>
          <w:rFonts w:ascii="Times New Roman" w:hAnsi="Times New Roman" w:cs="Times New Roman"/>
          <w:b/>
          <w:bCs/>
          <w:sz w:val="28"/>
          <w:szCs w:val="28"/>
        </w:rPr>
        <w:tab/>
      </w:r>
      <w:r w:rsidR="00AE51DA">
        <w:rPr>
          <w:rFonts w:ascii="Times New Roman" w:hAnsi="Times New Roman" w:cs="Times New Roman"/>
          <w:b/>
          <w:bCs/>
          <w:sz w:val="28"/>
          <w:szCs w:val="28"/>
        </w:rPr>
        <w:tab/>
      </w:r>
      <w:r w:rsidR="00AE51DA">
        <w:rPr>
          <w:rFonts w:ascii="Times New Roman" w:hAnsi="Times New Roman" w:cs="Times New Roman"/>
          <w:b/>
          <w:bCs/>
          <w:sz w:val="28"/>
          <w:szCs w:val="28"/>
        </w:rPr>
        <w:tab/>
      </w:r>
      <w:r w:rsidR="00AE51DA">
        <w:rPr>
          <w:rFonts w:ascii="Times New Roman" w:hAnsi="Times New Roman" w:cs="Times New Roman"/>
          <w:b/>
          <w:bCs/>
          <w:sz w:val="28"/>
          <w:szCs w:val="28"/>
        </w:rPr>
        <w:tab/>
      </w:r>
      <w:r w:rsidR="00AE51DA">
        <w:rPr>
          <w:rFonts w:ascii="Times New Roman" w:hAnsi="Times New Roman" w:cs="Times New Roman"/>
          <w:b/>
          <w:bCs/>
          <w:sz w:val="28"/>
          <w:szCs w:val="28"/>
        </w:rPr>
        <w:tab/>
      </w:r>
      <w:r w:rsidR="00AE51DA">
        <w:rPr>
          <w:rFonts w:ascii="Times New Roman" w:hAnsi="Times New Roman" w:cs="Times New Roman"/>
          <w:b/>
          <w:bCs/>
          <w:sz w:val="28"/>
          <w:szCs w:val="28"/>
        </w:rPr>
        <w:tab/>
      </w:r>
      <w:r w:rsidR="00AE51DA">
        <w:rPr>
          <w:rFonts w:ascii="Times New Roman" w:hAnsi="Times New Roman" w:cs="Times New Roman"/>
          <w:b/>
          <w:bCs/>
          <w:sz w:val="28"/>
          <w:szCs w:val="28"/>
        </w:rPr>
        <w:tab/>
        <w:t xml:space="preserve">     </w:t>
      </w:r>
    </w:p>
    <w:p w:rsidR="00D62534" w:rsidRDefault="00D62534" w:rsidP="00D62534">
      <w:pPr>
        <w:pStyle w:val="Default"/>
        <w:spacing w:line="276" w:lineRule="auto"/>
        <w:rPr>
          <w:rFonts w:ascii="Times New Roman" w:hAnsi="Times New Roman" w:cs="Times New Roman"/>
          <w:b/>
          <w:bCs/>
          <w:sz w:val="28"/>
          <w:szCs w:val="28"/>
        </w:rPr>
      </w:pPr>
    </w:p>
    <w:p w:rsidR="00D62534" w:rsidRPr="00AE51DA" w:rsidRDefault="00D62534" w:rsidP="00AE51DA">
      <w:pPr>
        <w:pStyle w:val="Default"/>
        <w:spacing w:line="276" w:lineRule="auto"/>
        <w:rPr>
          <w:rFonts w:ascii="Times New Roman" w:hAnsi="Times New Roman" w:cs="Times New Roman"/>
          <w:sz w:val="28"/>
          <w:szCs w:val="28"/>
        </w:rPr>
      </w:pPr>
      <w:r>
        <w:rPr>
          <w:rFonts w:ascii="Times New Roman" w:hAnsi="Times New Roman" w:cs="Times New Roman"/>
          <w:b/>
          <w:bCs/>
          <w:sz w:val="28"/>
          <w:szCs w:val="28"/>
        </w:rPr>
        <w:t>1</w:t>
      </w:r>
      <w:r w:rsidR="0093560E">
        <w:rPr>
          <w:rFonts w:ascii="Times New Roman" w:hAnsi="Times New Roman" w:cs="Times New Roman"/>
          <w:b/>
          <w:bCs/>
          <w:sz w:val="28"/>
          <w:szCs w:val="28"/>
        </w:rPr>
        <w:t>. Innledning</w:t>
      </w:r>
      <w:r>
        <w:rPr>
          <w:rFonts w:ascii="Times New Roman" w:hAnsi="Times New Roman" w:cs="Times New Roman"/>
          <w:b/>
          <w:bCs/>
          <w:sz w:val="28"/>
          <w:szCs w:val="28"/>
        </w:rPr>
        <w:t xml:space="preserve"> </w:t>
      </w:r>
      <w:r w:rsidR="009C7555" w:rsidRPr="009C7555">
        <w:rPr>
          <w:rFonts w:ascii="Times New Roman" w:hAnsi="Times New Roman" w:cs="Times New Roman"/>
          <w:b/>
          <w:bCs/>
        </w:rPr>
        <w:t>--------------------------------------------------------</w:t>
      </w:r>
      <w:r w:rsidR="009C7555">
        <w:rPr>
          <w:rFonts w:ascii="Times New Roman" w:hAnsi="Times New Roman" w:cs="Times New Roman"/>
          <w:b/>
          <w:bCs/>
        </w:rPr>
        <w:t>--------------</w:t>
      </w:r>
      <w:r w:rsidR="009C7555" w:rsidRPr="009C7555">
        <w:rPr>
          <w:rFonts w:ascii="Times New Roman" w:hAnsi="Times New Roman" w:cs="Times New Roman"/>
          <w:b/>
          <w:bCs/>
        </w:rPr>
        <w:t>---------------------</w:t>
      </w:r>
      <w:r w:rsidR="004E7408" w:rsidRPr="009C7555">
        <w:rPr>
          <w:rFonts w:ascii="Times New Roman" w:hAnsi="Times New Roman" w:cs="Times New Roman"/>
          <w:bCs/>
        </w:rPr>
        <w:t>4</w:t>
      </w:r>
      <w:r w:rsidR="00AE51DA" w:rsidRPr="009C7555">
        <w:rPr>
          <w:rFonts w:ascii="Times New Roman" w:hAnsi="Times New Roman" w:cs="Times New Roman"/>
          <w:b/>
          <w:bCs/>
        </w:rPr>
        <w:t xml:space="preserve">                                                                                    </w:t>
      </w:r>
    </w:p>
    <w:p w:rsidR="00D62534" w:rsidRDefault="009C7555" w:rsidP="00D62534">
      <w:pPr>
        <w:pStyle w:val="Default"/>
        <w:spacing w:line="276" w:lineRule="auto"/>
        <w:rPr>
          <w:rFonts w:ascii="Times New Roman" w:hAnsi="Times New Roman" w:cs="Times New Roman"/>
          <w:b/>
          <w:bCs/>
          <w:sz w:val="28"/>
          <w:szCs w:val="28"/>
        </w:rPr>
      </w:pPr>
      <w:r>
        <w:rPr>
          <w:rFonts w:ascii="Times New Roman" w:hAnsi="Times New Roman" w:cs="Times New Roman"/>
          <w:sz w:val="28"/>
          <w:szCs w:val="28"/>
        </w:rPr>
        <w:t xml:space="preserve">  1.1Bakgrunn for valg av tema</w:t>
      </w:r>
      <w:r w:rsidRPr="009C7555">
        <w:rPr>
          <w:rFonts w:ascii="Times New Roman" w:hAnsi="Times New Roman" w:cs="Times New Roman"/>
        </w:rPr>
        <w:t>---------------------------------------------------------</w:t>
      </w:r>
      <w:r>
        <w:rPr>
          <w:rFonts w:ascii="Times New Roman" w:hAnsi="Times New Roman" w:cs="Times New Roman"/>
        </w:rPr>
        <w:t>-----------</w:t>
      </w:r>
      <w:r w:rsidR="004E7408" w:rsidRPr="009C7555">
        <w:rPr>
          <w:rFonts w:ascii="Times New Roman" w:hAnsi="Times New Roman" w:cs="Times New Roman"/>
        </w:rPr>
        <w:t>4</w:t>
      </w:r>
    </w:p>
    <w:p w:rsidR="009C7555" w:rsidRDefault="004E7408" w:rsidP="009C7555">
      <w:pPr>
        <w:spacing w:after="0"/>
        <w:rPr>
          <w:rFonts w:ascii="Times New Roman" w:hAnsi="Times New Roman"/>
          <w:color w:val="000000"/>
          <w:sz w:val="28"/>
          <w:szCs w:val="28"/>
        </w:rPr>
      </w:pPr>
      <w:r>
        <w:rPr>
          <w:rFonts w:ascii="Times New Roman" w:hAnsi="Times New Roman"/>
          <w:sz w:val="28"/>
          <w:szCs w:val="28"/>
        </w:rPr>
        <w:t xml:space="preserve">  1.2 Grunnlag </w:t>
      </w:r>
      <w:r w:rsidR="009C7555" w:rsidRPr="009C7555">
        <w:rPr>
          <w:rFonts w:ascii="Times New Roman" w:hAnsi="Times New Roman"/>
          <w:sz w:val="24"/>
          <w:szCs w:val="24"/>
        </w:rPr>
        <w:t>----------------------------------------------------------------------------</w:t>
      </w:r>
      <w:r w:rsidR="009C7555">
        <w:rPr>
          <w:rFonts w:ascii="Times New Roman" w:hAnsi="Times New Roman"/>
          <w:sz w:val="24"/>
          <w:szCs w:val="24"/>
        </w:rPr>
        <w:t>--------------</w:t>
      </w:r>
      <w:r w:rsidR="009C7555" w:rsidRPr="009C7555">
        <w:rPr>
          <w:rFonts w:ascii="Times New Roman" w:hAnsi="Times New Roman"/>
          <w:sz w:val="24"/>
          <w:szCs w:val="24"/>
        </w:rPr>
        <w:t>5</w:t>
      </w:r>
    </w:p>
    <w:p w:rsidR="00D62534" w:rsidRPr="009C7555" w:rsidRDefault="00D62534" w:rsidP="009C7555">
      <w:pPr>
        <w:spacing w:after="0"/>
        <w:rPr>
          <w:rFonts w:ascii="Times New Roman" w:hAnsi="Times New Roman"/>
          <w:color w:val="000000"/>
          <w:sz w:val="28"/>
          <w:szCs w:val="28"/>
        </w:rPr>
      </w:pPr>
      <w:r>
        <w:rPr>
          <w:rFonts w:ascii="Times New Roman" w:hAnsi="Times New Roman"/>
          <w:b/>
          <w:bCs/>
          <w:sz w:val="28"/>
          <w:szCs w:val="28"/>
        </w:rPr>
        <w:t>2. Problemstilling</w:t>
      </w:r>
      <w:r w:rsidR="00AE51DA">
        <w:rPr>
          <w:rFonts w:ascii="Times New Roman" w:hAnsi="Times New Roman"/>
          <w:b/>
          <w:bCs/>
          <w:sz w:val="28"/>
          <w:szCs w:val="28"/>
        </w:rPr>
        <w:t xml:space="preserve"> </w:t>
      </w:r>
      <w:r w:rsidR="009C7555" w:rsidRPr="009C7555">
        <w:rPr>
          <w:rFonts w:ascii="Times New Roman" w:hAnsi="Times New Roman"/>
          <w:b/>
          <w:bCs/>
          <w:sz w:val="24"/>
          <w:szCs w:val="24"/>
        </w:rPr>
        <w:t>-----------------------------------------------------------------------</w:t>
      </w:r>
      <w:r w:rsidR="009C7555">
        <w:rPr>
          <w:rFonts w:ascii="Times New Roman" w:hAnsi="Times New Roman"/>
          <w:b/>
          <w:bCs/>
          <w:sz w:val="24"/>
          <w:szCs w:val="24"/>
        </w:rPr>
        <w:t>-------------</w:t>
      </w:r>
      <w:r w:rsidR="004E7408" w:rsidRPr="009C7555">
        <w:rPr>
          <w:rFonts w:ascii="Times New Roman" w:hAnsi="Times New Roman"/>
          <w:bCs/>
          <w:sz w:val="24"/>
          <w:szCs w:val="24"/>
        </w:rPr>
        <w:t>6</w:t>
      </w:r>
    </w:p>
    <w:p w:rsidR="00D62534" w:rsidRDefault="00D62534" w:rsidP="00D62534">
      <w:pPr>
        <w:spacing w:after="0"/>
        <w:rPr>
          <w:rFonts w:ascii="Times New Roman" w:hAnsi="Times New Roman"/>
          <w:b/>
          <w:bCs/>
          <w:sz w:val="28"/>
          <w:szCs w:val="28"/>
        </w:rPr>
      </w:pPr>
      <w:r>
        <w:rPr>
          <w:rFonts w:ascii="Times New Roman" w:hAnsi="Times New Roman"/>
          <w:b/>
          <w:bCs/>
          <w:sz w:val="28"/>
          <w:szCs w:val="28"/>
        </w:rPr>
        <w:t>3. Analyse</w:t>
      </w:r>
      <w:r w:rsidR="009C7555" w:rsidRPr="009C7555">
        <w:rPr>
          <w:rFonts w:ascii="Times New Roman" w:hAnsi="Times New Roman"/>
          <w:b/>
          <w:bCs/>
          <w:sz w:val="24"/>
          <w:szCs w:val="24"/>
        </w:rPr>
        <w:t>------------------------------------------------------</w:t>
      </w:r>
      <w:r w:rsidR="009C7555">
        <w:rPr>
          <w:rFonts w:ascii="Times New Roman" w:hAnsi="Times New Roman"/>
          <w:b/>
          <w:bCs/>
          <w:sz w:val="24"/>
          <w:szCs w:val="24"/>
        </w:rPr>
        <w:t>--------------</w:t>
      </w:r>
      <w:r w:rsidR="009C7555" w:rsidRPr="009C7555">
        <w:rPr>
          <w:rFonts w:ascii="Times New Roman" w:hAnsi="Times New Roman"/>
          <w:b/>
          <w:bCs/>
          <w:sz w:val="24"/>
          <w:szCs w:val="24"/>
        </w:rPr>
        <w:t>----------------------------</w:t>
      </w:r>
      <w:r w:rsidR="004E7408" w:rsidRPr="009C7555">
        <w:rPr>
          <w:rFonts w:ascii="Times New Roman" w:hAnsi="Times New Roman"/>
          <w:bCs/>
          <w:sz w:val="24"/>
          <w:szCs w:val="24"/>
        </w:rPr>
        <w:t>7</w:t>
      </w:r>
    </w:p>
    <w:p w:rsidR="00D62534" w:rsidRPr="009C7555" w:rsidRDefault="00D62534" w:rsidP="00D62534">
      <w:pPr>
        <w:spacing w:after="0"/>
        <w:rPr>
          <w:rFonts w:ascii="Times New Roman" w:hAnsi="Times New Roman" w:cs="Times New Roman"/>
          <w:sz w:val="24"/>
          <w:szCs w:val="24"/>
        </w:rPr>
      </w:pPr>
      <w:r>
        <w:rPr>
          <w:rFonts w:ascii="Times New Roman" w:hAnsi="Times New Roman"/>
          <w:sz w:val="28"/>
          <w:szCs w:val="28"/>
        </w:rPr>
        <w:t xml:space="preserve">  </w:t>
      </w:r>
      <w:r>
        <w:rPr>
          <w:rFonts w:ascii="Times New Roman" w:hAnsi="Times New Roman" w:cs="Times New Roman"/>
          <w:sz w:val="28"/>
          <w:szCs w:val="28"/>
        </w:rPr>
        <w:t>3.1 Analyse av definisjoner mot interoperabilitet</w:t>
      </w:r>
      <w:r w:rsidR="004E7408">
        <w:rPr>
          <w:rFonts w:ascii="Times New Roman" w:hAnsi="Times New Roman" w:cs="Times New Roman"/>
          <w:sz w:val="28"/>
          <w:szCs w:val="28"/>
        </w:rPr>
        <w:t xml:space="preserve"> </w:t>
      </w:r>
      <w:r w:rsidR="009C7555">
        <w:rPr>
          <w:rFonts w:ascii="Times New Roman" w:hAnsi="Times New Roman" w:cs="Times New Roman"/>
          <w:sz w:val="24"/>
          <w:szCs w:val="24"/>
        </w:rPr>
        <w:t>-----------------------------------------7</w:t>
      </w:r>
    </w:p>
    <w:p w:rsidR="00D62534" w:rsidRPr="00DC471E" w:rsidRDefault="00D62534" w:rsidP="00D62534">
      <w:pPr>
        <w:spacing w:after="0"/>
        <w:rPr>
          <w:rFonts w:ascii="Times New Roman" w:hAnsi="Times New Roman" w:cs="Times New Roman"/>
          <w:sz w:val="28"/>
          <w:szCs w:val="28"/>
        </w:rPr>
      </w:pPr>
      <w:r>
        <w:rPr>
          <w:rFonts w:ascii="Times New Roman" w:hAnsi="Times New Roman"/>
          <w:sz w:val="28"/>
          <w:szCs w:val="28"/>
        </w:rPr>
        <w:t xml:space="preserve">  </w:t>
      </w:r>
      <w:r w:rsidRPr="00DC471E">
        <w:rPr>
          <w:rFonts w:ascii="Times New Roman" w:hAnsi="Times New Roman" w:cs="Times New Roman"/>
          <w:sz w:val="28"/>
          <w:szCs w:val="28"/>
        </w:rPr>
        <w:t xml:space="preserve">3.2 </w:t>
      </w:r>
      <w:r w:rsidR="0093560E">
        <w:rPr>
          <w:rFonts w:ascii="Times New Roman" w:hAnsi="Times New Roman" w:cs="Times New Roman"/>
          <w:sz w:val="28"/>
          <w:szCs w:val="28"/>
        </w:rPr>
        <w:t>Europe</w:t>
      </w:r>
      <w:r w:rsidR="0093560E" w:rsidRPr="00DC471E">
        <w:rPr>
          <w:rFonts w:ascii="Times New Roman" w:hAnsi="Times New Roman" w:cs="Times New Roman"/>
          <w:sz w:val="28"/>
          <w:szCs w:val="28"/>
        </w:rPr>
        <w:t>an</w:t>
      </w:r>
      <w:r w:rsidRPr="00DC471E">
        <w:rPr>
          <w:rFonts w:ascii="Times New Roman" w:hAnsi="Times New Roman" w:cs="Times New Roman"/>
          <w:sz w:val="28"/>
          <w:szCs w:val="28"/>
        </w:rPr>
        <w:t xml:space="preserve"> ineroperability framework</w:t>
      </w:r>
      <w:r w:rsidR="009C7555" w:rsidRPr="009C7555">
        <w:rPr>
          <w:rFonts w:ascii="Times New Roman" w:hAnsi="Times New Roman" w:cs="Times New Roman"/>
          <w:sz w:val="24"/>
          <w:szCs w:val="24"/>
        </w:rPr>
        <w:t>-----------------------</w:t>
      </w:r>
      <w:r w:rsidR="009C7555">
        <w:rPr>
          <w:rFonts w:ascii="Times New Roman" w:hAnsi="Times New Roman" w:cs="Times New Roman"/>
          <w:sz w:val="24"/>
          <w:szCs w:val="24"/>
        </w:rPr>
        <w:t>-------</w:t>
      </w:r>
      <w:r w:rsidR="009C7555" w:rsidRPr="009C7555">
        <w:rPr>
          <w:rFonts w:ascii="Times New Roman" w:hAnsi="Times New Roman" w:cs="Times New Roman"/>
          <w:sz w:val="24"/>
          <w:szCs w:val="24"/>
        </w:rPr>
        <w:t>----------------------</w:t>
      </w:r>
      <w:r w:rsidR="00165755">
        <w:rPr>
          <w:rFonts w:ascii="Times New Roman" w:hAnsi="Times New Roman" w:cs="Times New Roman"/>
          <w:sz w:val="24"/>
          <w:szCs w:val="24"/>
        </w:rPr>
        <w:t>-</w:t>
      </w:r>
      <w:r w:rsidR="004E7408" w:rsidRPr="009C7555">
        <w:rPr>
          <w:rFonts w:ascii="Times New Roman" w:hAnsi="Times New Roman" w:cs="Times New Roman"/>
          <w:sz w:val="24"/>
          <w:szCs w:val="24"/>
        </w:rPr>
        <w:t>8</w:t>
      </w:r>
    </w:p>
    <w:p w:rsidR="00D62534" w:rsidRDefault="00D62534" w:rsidP="00D62534">
      <w:pPr>
        <w:spacing w:after="0"/>
        <w:rPr>
          <w:rFonts w:ascii="Times New Roman" w:hAnsi="Times New Roman" w:cs="Times New Roman"/>
          <w:b/>
          <w:bCs/>
          <w:sz w:val="24"/>
          <w:szCs w:val="24"/>
        </w:rPr>
      </w:pPr>
      <w:r>
        <w:rPr>
          <w:rFonts w:ascii="Times New Roman" w:hAnsi="Times New Roman"/>
          <w:color w:val="000000"/>
          <w:sz w:val="24"/>
          <w:szCs w:val="24"/>
        </w:rPr>
        <w:t xml:space="preserve">           </w:t>
      </w:r>
      <w:r w:rsidRPr="00F31DBA">
        <w:rPr>
          <w:rFonts w:ascii="Times New Roman" w:hAnsi="Times New Roman" w:cs="Times New Roman"/>
          <w:color w:val="000000"/>
          <w:sz w:val="24"/>
          <w:szCs w:val="24"/>
        </w:rPr>
        <w:t xml:space="preserve">3.2.1 Tolking </w:t>
      </w:r>
      <w:r w:rsidR="004E7408">
        <w:rPr>
          <w:rFonts w:ascii="Times New Roman" w:hAnsi="Times New Roman" w:cs="Times New Roman"/>
          <w:color w:val="000000"/>
          <w:sz w:val="24"/>
          <w:szCs w:val="24"/>
        </w:rPr>
        <w:t xml:space="preserve">av interoperabilitetsbegrepet i </w:t>
      </w:r>
      <w:r w:rsidRPr="00F31DBA">
        <w:rPr>
          <w:rFonts w:ascii="Times New Roman" w:hAnsi="Times New Roman" w:cs="Times New Roman"/>
          <w:color w:val="000000"/>
          <w:sz w:val="24"/>
          <w:szCs w:val="24"/>
        </w:rPr>
        <w:t>EIF</w:t>
      </w:r>
      <w:r w:rsidR="009C7555">
        <w:rPr>
          <w:rFonts w:ascii="Times New Roman" w:hAnsi="Times New Roman" w:cs="Times New Roman"/>
          <w:color w:val="000000"/>
          <w:sz w:val="24"/>
          <w:szCs w:val="24"/>
        </w:rPr>
        <w:t>---------------------------------------------</w:t>
      </w:r>
      <w:r w:rsidR="004E7408">
        <w:rPr>
          <w:rFonts w:ascii="Times New Roman" w:hAnsi="Times New Roman" w:cs="Times New Roman"/>
          <w:color w:val="000000"/>
          <w:sz w:val="24"/>
          <w:szCs w:val="24"/>
        </w:rPr>
        <w:t>8</w:t>
      </w:r>
    </w:p>
    <w:p w:rsidR="00D62534" w:rsidRPr="002810D4" w:rsidRDefault="008C6D85" w:rsidP="008C6D85">
      <w:pPr>
        <w:spacing w:after="0"/>
        <w:rPr>
          <w:rFonts w:ascii="Times New Roman" w:hAnsi="Times New Roman" w:cs="Times New Roman"/>
          <w:b/>
          <w:sz w:val="24"/>
          <w:szCs w:val="24"/>
        </w:rPr>
      </w:pPr>
      <w:r>
        <w:rPr>
          <w:rFonts w:ascii="Times New Roman" w:hAnsi="Times New Roman" w:cs="Times New Roman"/>
          <w:sz w:val="28"/>
          <w:szCs w:val="28"/>
        </w:rPr>
        <w:t xml:space="preserve">  </w:t>
      </w:r>
      <w:r w:rsidR="002810D4" w:rsidRPr="00DC471E">
        <w:rPr>
          <w:rFonts w:ascii="Times New Roman" w:hAnsi="Times New Roman" w:cs="Times New Roman"/>
          <w:sz w:val="28"/>
          <w:szCs w:val="28"/>
        </w:rPr>
        <w:t>3.3 Arkitekturprinsipper</w:t>
      </w:r>
      <w:r w:rsidR="002810D4">
        <w:rPr>
          <w:rFonts w:ascii="Times New Roman" w:hAnsi="Times New Roman" w:cs="Times New Roman"/>
          <w:sz w:val="28"/>
          <w:szCs w:val="28"/>
        </w:rPr>
        <w:t>, arkite</w:t>
      </w:r>
      <w:r>
        <w:rPr>
          <w:rFonts w:ascii="Times New Roman" w:hAnsi="Times New Roman" w:cs="Times New Roman"/>
          <w:sz w:val="28"/>
          <w:szCs w:val="28"/>
        </w:rPr>
        <w:t xml:space="preserve">ktur i offentlig forvaltning og    </w:t>
      </w:r>
      <w:r w:rsidR="002810D4">
        <w:rPr>
          <w:rFonts w:ascii="Times New Roman" w:hAnsi="Times New Roman" w:cs="Times New Roman"/>
          <w:sz w:val="28"/>
          <w:szCs w:val="28"/>
        </w:rPr>
        <w:t>felleskomponentene</w:t>
      </w:r>
      <w:r w:rsidR="002810D4" w:rsidRPr="00DC471E">
        <w:rPr>
          <w:rFonts w:ascii="Times New Roman" w:hAnsi="Times New Roman" w:cs="Times New Roman"/>
          <w:sz w:val="28"/>
          <w:szCs w:val="28"/>
        </w:rPr>
        <w:t xml:space="preserve"> i norsk forvaltning</w:t>
      </w:r>
      <w:r w:rsidR="002810D4">
        <w:rPr>
          <w:rFonts w:ascii="Times New Roman" w:hAnsi="Times New Roman" w:cs="Times New Roman"/>
          <w:b/>
          <w:sz w:val="24"/>
          <w:szCs w:val="24"/>
        </w:rPr>
        <w:t>---------</w:t>
      </w:r>
      <w:r w:rsidR="009C7555" w:rsidRPr="009C7555">
        <w:rPr>
          <w:rFonts w:ascii="Times New Roman" w:hAnsi="Times New Roman" w:cs="Times New Roman"/>
          <w:sz w:val="24"/>
          <w:szCs w:val="24"/>
        </w:rPr>
        <w:t>-</w:t>
      </w:r>
      <w:r w:rsidR="009C7555">
        <w:rPr>
          <w:rFonts w:ascii="Times New Roman" w:hAnsi="Times New Roman" w:cs="Times New Roman"/>
          <w:sz w:val="24"/>
          <w:szCs w:val="24"/>
        </w:rPr>
        <w:t>-</w:t>
      </w:r>
      <w:r>
        <w:rPr>
          <w:rFonts w:ascii="Times New Roman" w:hAnsi="Times New Roman" w:cs="Times New Roman"/>
          <w:sz w:val="24"/>
          <w:szCs w:val="24"/>
        </w:rPr>
        <w:t>--------</w:t>
      </w:r>
      <w:r w:rsidR="009C7555">
        <w:rPr>
          <w:rFonts w:ascii="Times New Roman" w:hAnsi="Times New Roman" w:cs="Times New Roman"/>
          <w:sz w:val="24"/>
          <w:szCs w:val="24"/>
        </w:rPr>
        <w:t>------</w:t>
      </w:r>
      <w:r w:rsidR="009C7555" w:rsidRPr="009C7555">
        <w:rPr>
          <w:rFonts w:ascii="Times New Roman" w:hAnsi="Times New Roman" w:cs="Times New Roman"/>
          <w:sz w:val="24"/>
          <w:szCs w:val="24"/>
        </w:rPr>
        <w:t>-</w:t>
      </w:r>
      <w:r w:rsidR="002810D4">
        <w:rPr>
          <w:rFonts w:ascii="Times New Roman" w:hAnsi="Times New Roman" w:cs="Times New Roman"/>
          <w:sz w:val="24"/>
          <w:szCs w:val="24"/>
        </w:rPr>
        <w:t>-----------------------</w:t>
      </w:r>
      <w:r w:rsidR="009C7555" w:rsidRPr="009C7555">
        <w:rPr>
          <w:rFonts w:ascii="Times New Roman" w:hAnsi="Times New Roman" w:cs="Times New Roman"/>
          <w:sz w:val="24"/>
          <w:szCs w:val="24"/>
        </w:rPr>
        <w:t>-----</w:t>
      </w:r>
      <w:r w:rsidR="004E7408" w:rsidRPr="009C7555">
        <w:rPr>
          <w:rFonts w:ascii="Times New Roman" w:hAnsi="Times New Roman" w:cs="Times New Roman"/>
          <w:sz w:val="24"/>
          <w:szCs w:val="24"/>
        </w:rPr>
        <w:t>11</w:t>
      </w:r>
    </w:p>
    <w:p w:rsidR="00D62534" w:rsidRDefault="00D62534" w:rsidP="00D62534">
      <w:pPr>
        <w:spacing w:after="0"/>
        <w:rPr>
          <w:rFonts w:ascii="Times New Roman" w:hAnsi="Times New Roman"/>
          <w:sz w:val="24"/>
          <w:szCs w:val="24"/>
        </w:rPr>
      </w:pPr>
      <w:r>
        <w:rPr>
          <w:rFonts w:ascii="Times New Roman" w:hAnsi="Times New Roman"/>
          <w:sz w:val="24"/>
          <w:szCs w:val="24"/>
        </w:rPr>
        <w:t xml:space="preserve">          </w:t>
      </w:r>
      <w:r w:rsidRPr="00F31DBA">
        <w:rPr>
          <w:rFonts w:ascii="Times New Roman" w:hAnsi="Times New Roman" w:cs="Times New Roman"/>
          <w:sz w:val="24"/>
          <w:szCs w:val="24"/>
        </w:rPr>
        <w:t>3.3.1 felles IKT arkitektur i Offentlig Forvaltning</w:t>
      </w:r>
      <w:r w:rsidR="009C7555">
        <w:rPr>
          <w:rFonts w:ascii="Times New Roman" w:hAnsi="Times New Roman" w:cs="Times New Roman"/>
          <w:sz w:val="24"/>
          <w:szCs w:val="24"/>
        </w:rPr>
        <w:t>-------------------------------------------</w:t>
      </w:r>
      <w:r w:rsidR="004E7408">
        <w:rPr>
          <w:rFonts w:ascii="Times New Roman" w:hAnsi="Times New Roman" w:cs="Times New Roman"/>
          <w:sz w:val="24"/>
          <w:szCs w:val="24"/>
        </w:rPr>
        <w:t>11</w:t>
      </w:r>
    </w:p>
    <w:p w:rsidR="00D62534" w:rsidRDefault="00D62534" w:rsidP="00D62534">
      <w:pPr>
        <w:pStyle w:val="NormalWeb"/>
        <w:shd w:val="clear" w:color="auto" w:fill="FFFFFF"/>
        <w:spacing w:before="0" w:beforeAutospacing="0" w:after="0" w:afterAutospacing="0" w:line="276" w:lineRule="auto"/>
        <w:rPr>
          <w:sz w:val="28"/>
          <w:szCs w:val="28"/>
        </w:rPr>
      </w:pPr>
      <w:bookmarkStart w:id="7" w:name="OLE_LINK36"/>
      <w:bookmarkEnd w:id="7"/>
      <w:r>
        <w:rPr>
          <w:sz w:val="28"/>
          <w:szCs w:val="28"/>
        </w:rPr>
        <w:t xml:space="preserve">   3.4 Samhandlingstjenester </w:t>
      </w:r>
      <w:r w:rsidR="009C7555" w:rsidRPr="009C7555">
        <w:t>----------------------------------------</w:t>
      </w:r>
      <w:r w:rsidR="009C7555">
        <w:t>-----------</w:t>
      </w:r>
      <w:r w:rsidR="009C7555" w:rsidRPr="009C7555">
        <w:t>------------------</w:t>
      </w:r>
      <w:r w:rsidR="00165755">
        <w:t>-</w:t>
      </w:r>
      <w:r w:rsidR="004E7408" w:rsidRPr="009C7555">
        <w:t>12</w:t>
      </w:r>
    </w:p>
    <w:p w:rsidR="00D62534" w:rsidRPr="00FD7C50" w:rsidRDefault="00D62534" w:rsidP="00D62534">
      <w:pPr>
        <w:spacing w:after="0"/>
        <w:rPr>
          <w:rFonts w:ascii="Times New Roman" w:hAnsi="Times New Roman" w:cs="Times New Roman"/>
          <w:sz w:val="24"/>
          <w:szCs w:val="24"/>
        </w:rPr>
      </w:pPr>
      <w:r>
        <w:rPr>
          <w:rFonts w:ascii="Times New Roman" w:hAnsi="Times New Roman"/>
          <w:sz w:val="24"/>
          <w:szCs w:val="24"/>
        </w:rPr>
        <w:t xml:space="preserve">          </w:t>
      </w:r>
      <w:r w:rsidRPr="00FD7C50">
        <w:rPr>
          <w:rFonts w:ascii="Times New Roman" w:hAnsi="Times New Roman" w:cs="Times New Roman"/>
          <w:sz w:val="24"/>
          <w:szCs w:val="24"/>
        </w:rPr>
        <w:t>3.4.1 Grunndata register for identifisering av enheter</w:t>
      </w:r>
      <w:r w:rsidR="009C7555">
        <w:rPr>
          <w:rFonts w:ascii="Times New Roman" w:hAnsi="Times New Roman" w:cs="Times New Roman"/>
          <w:sz w:val="24"/>
          <w:szCs w:val="24"/>
        </w:rPr>
        <w:t>---------------------------------------</w:t>
      </w:r>
      <w:r w:rsidR="004E7408">
        <w:rPr>
          <w:rFonts w:ascii="Times New Roman" w:hAnsi="Times New Roman" w:cs="Times New Roman"/>
          <w:sz w:val="24"/>
          <w:szCs w:val="24"/>
        </w:rPr>
        <w:t>12</w:t>
      </w:r>
    </w:p>
    <w:p w:rsidR="008C6D85" w:rsidRDefault="00D62534" w:rsidP="00D62534">
      <w:pPr>
        <w:pStyle w:val="Default"/>
        <w:spacing w:line="276" w:lineRule="auto"/>
        <w:rPr>
          <w:rFonts w:ascii="Times New Roman" w:hAnsi="Times New Roman" w:cs="Times New Roman"/>
        </w:rPr>
      </w:pPr>
      <w:r>
        <w:rPr>
          <w:rFonts w:ascii="Times New Roman" w:hAnsi="Times New Roman" w:cs="Times New Roman"/>
        </w:rPr>
        <w:t xml:space="preserve">          </w:t>
      </w:r>
      <w:r w:rsidR="008C6D85">
        <w:rPr>
          <w:rFonts w:ascii="Times New Roman" w:hAnsi="Times New Roman" w:cs="Times New Roman"/>
        </w:rPr>
        <w:t>3.4.2 Tjenestetrappa------------------------------------------------------------------------------12</w:t>
      </w:r>
    </w:p>
    <w:p w:rsidR="00D62534" w:rsidRPr="00FD7C50" w:rsidRDefault="008C6D85" w:rsidP="008C6D85">
      <w:pPr>
        <w:pStyle w:val="Default"/>
        <w:spacing w:line="276" w:lineRule="auto"/>
        <w:rPr>
          <w:rFonts w:ascii="Times New Roman" w:hAnsi="Times New Roman" w:cs="Times New Roman"/>
        </w:rPr>
      </w:pPr>
      <w:r>
        <w:rPr>
          <w:rFonts w:ascii="Times New Roman" w:hAnsi="Times New Roman" w:cs="Times New Roman"/>
        </w:rPr>
        <w:t xml:space="preserve">          3.4.3.</w:t>
      </w:r>
      <w:r w:rsidR="00D62534" w:rsidRPr="00FD7C50">
        <w:rPr>
          <w:rFonts w:ascii="Times New Roman" w:hAnsi="Times New Roman" w:cs="Times New Roman"/>
        </w:rPr>
        <w:t>Eksempler på eDialoger</w:t>
      </w:r>
      <w:r w:rsidR="009C7555">
        <w:rPr>
          <w:rFonts w:ascii="Times New Roman" w:hAnsi="Times New Roman" w:cs="Times New Roman"/>
        </w:rPr>
        <w:t>-------------------------------------------------------------------</w:t>
      </w:r>
      <w:r w:rsidR="004E7408">
        <w:rPr>
          <w:rFonts w:ascii="Times New Roman" w:hAnsi="Times New Roman" w:cs="Times New Roman"/>
        </w:rPr>
        <w:t>13</w:t>
      </w:r>
    </w:p>
    <w:p w:rsidR="00D62534" w:rsidRDefault="00D62534" w:rsidP="00D62534">
      <w:pPr>
        <w:pStyle w:val="Default"/>
        <w:spacing w:line="276" w:lineRule="auto"/>
        <w:rPr>
          <w:rFonts w:ascii="Times New Roman" w:hAnsi="Times New Roman" w:cs="Times New Roman"/>
        </w:rPr>
      </w:pPr>
      <w:r>
        <w:rPr>
          <w:rFonts w:ascii="Times New Roman" w:hAnsi="Times New Roman" w:cs="Times New Roman"/>
        </w:rPr>
        <w:t xml:space="preserve">          </w:t>
      </w:r>
      <w:r w:rsidR="008C6D85">
        <w:rPr>
          <w:rFonts w:ascii="Times New Roman" w:hAnsi="Times New Roman" w:cs="Times New Roman"/>
        </w:rPr>
        <w:t>3.4.4</w:t>
      </w:r>
      <w:r w:rsidRPr="007268F6">
        <w:rPr>
          <w:rFonts w:ascii="Times New Roman" w:hAnsi="Times New Roman" w:cs="Times New Roman"/>
        </w:rPr>
        <w:t xml:space="preserve"> Samhandlingsløsninger i lys av interoperabilitet</w:t>
      </w:r>
      <w:r w:rsidR="009C7555">
        <w:rPr>
          <w:rFonts w:ascii="Times New Roman" w:hAnsi="Times New Roman" w:cs="Times New Roman"/>
        </w:rPr>
        <w:t>--------------------------------------</w:t>
      </w:r>
      <w:r w:rsidR="004E7408">
        <w:rPr>
          <w:rFonts w:ascii="Times New Roman" w:hAnsi="Times New Roman" w:cs="Times New Roman"/>
        </w:rPr>
        <w:t>14</w:t>
      </w:r>
    </w:p>
    <w:p w:rsidR="00D62534" w:rsidRPr="009C7555" w:rsidRDefault="00D62534" w:rsidP="00D62534">
      <w:pPr>
        <w:pStyle w:val="Default"/>
        <w:spacing w:line="276" w:lineRule="auto"/>
        <w:rPr>
          <w:rFonts w:ascii="Times New Roman" w:hAnsi="Times New Roman" w:cs="Times New Roman"/>
        </w:rPr>
      </w:pPr>
      <w:r>
        <w:rPr>
          <w:rFonts w:ascii="Times New Roman" w:hAnsi="Times New Roman" w:cs="Times New Roman"/>
          <w:sz w:val="28"/>
          <w:szCs w:val="28"/>
        </w:rPr>
        <w:t xml:space="preserve">   </w:t>
      </w:r>
      <w:r w:rsidRPr="00C84D78">
        <w:rPr>
          <w:rFonts w:ascii="Times New Roman" w:hAnsi="Times New Roman" w:cs="Times New Roman"/>
          <w:sz w:val="28"/>
          <w:szCs w:val="28"/>
        </w:rPr>
        <w:t xml:space="preserve">3.5 Interoperabilitet i Politisk kontekst </w:t>
      </w:r>
      <w:r w:rsidR="009C7555" w:rsidRPr="009C7555">
        <w:rPr>
          <w:rFonts w:ascii="Times New Roman" w:hAnsi="Times New Roman" w:cs="Times New Roman"/>
        </w:rPr>
        <w:t>-</w:t>
      </w:r>
      <w:r w:rsidR="009C7555">
        <w:rPr>
          <w:rFonts w:ascii="Times New Roman" w:hAnsi="Times New Roman" w:cs="Times New Roman"/>
        </w:rPr>
        <w:t>--------</w:t>
      </w:r>
      <w:r w:rsidR="009C7555" w:rsidRPr="009C7555">
        <w:rPr>
          <w:rFonts w:ascii="Times New Roman" w:hAnsi="Times New Roman" w:cs="Times New Roman"/>
        </w:rPr>
        <w:t>--------------------------------------------</w:t>
      </w:r>
      <w:r w:rsidR="004E7408" w:rsidRPr="009C7555">
        <w:rPr>
          <w:rFonts w:ascii="Times New Roman" w:hAnsi="Times New Roman" w:cs="Times New Roman"/>
        </w:rPr>
        <w:t>20</w:t>
      </w:r>
    </w:p>
    <w:p w:rsidR="00D62534" w:rsidRPr="007268F6" w:rsidRDefault="00D62534" w:rsidP="00D62534">
      <w:pPr>
        <w:spacing w:after="0"/>
        <w:rPr>
          <w:rFonts w:ascii="Times New Roman" w:hAnsi="Times New Roman" w:cs="Times New Roman"/>
          <w:sz w:val="24"/>
          <w:szCs w:val="24"/>
        </w:rPr>
      </w:pPr>
      <w:r>
        <w:rPr>
          <w:rFonts w:ascii="Times New Roman" w:hAnsi="Times New Roman"/>
          <w:sz w:val="24"/>
          <w:szCs w:val="24"/>
        </w:rPr>
        <w:t xml:space="preserve">         </w:t>
      </w:r>
      <w:r w:rsidRPr="007268F6">
        <w:rPr>
          <w:rFonts w:ascii="Times New Roman" w:hAnsi="Times New Roman" w:cs="Times New Roman"/>
          <w:sz w:val="24"/>
          <w:szCs w:val="24"/>
        </w:rPr>
        <w:t>3.5.1 Felles IKT-arkitektur i offentlig sektor</w:t>
      </w:r>
      <w:r w:rsidR="009C7555">
        <w:rPr>
          <w:rFonts w:ascii="Times New Roman" w:hAnsi="Times New Roman" w:cs="Times New Roman"/>
          <w:sz w:val="24"/>
          <w:szCs w:val="24"/>
        </w:rPr>
        <w:t>--------------------------------------------------</w:t>
      </w:r>
      <w:r w:rsidR="004E7408">
        <w:rPr>
          <w:rFonts w:ascii="Times New Roman" w:hAnsi="Times New Roman" w:cs="Times New Roman"/>
          <w:sz w:val="24"/>
          <w:szCs w:val="24"/>
        </w:rPr>
        <w:t>22</w:t>
      </w:r>
    </w:p>
    <w:p w:rsidR="00D62534" w:rsidRPr="009C7555" w:rsidRDefault="00D62534" w:rsidP="00D62534">
      <w:pPr>
        <w:spacing w:after="0"/>
        <w:rPr>
          <w:rFonts w:ascii="Times New Roman" w:hAnsi="Times New Roman" w:cs="Times New Roman"/>
          <w:sz w:val="24"/>
          <w:szCs w:val="24"/>
        </w:rPr>
      </w:pPr>
      <w:r>
        <w:rPr>
          <w:rFonts w:ascii="Times New Roman" w:hAnsi="Times New Roman"/>
          <w:sz w:val="28"/>
          <w:szCs w:val="28"/>
        </w:rPr>
        <w:t xml:space="preserve">   </w:t>
      </w:r>
      <w:r w:rsidRPr="004576A7">
        <w:rPr>
          <w:rFonts w:ascii="Times New Roman" w:hAnsi="Times New Roman" w:cs="Times New Roman"/>
          <w:sz w:val="28"/>
          <w:szCs w:val="28"/>
        </w:rPr>
        <w:t>3.6 Tjenestedirektivet inn i Altinn: et praktisk eksempel</w:t>
      </w:r>
      <w:r w:rsidR="009C7555">
        <w:rPr>
          <w:rFonts w:ascii="Times New Roman" w:hAnsi="Times New Roman" w:cs="Times New Roman"/>
          <w:sz w:val="24"/>
          <w:szCs w:val="24"/>
        </w:rPr>
        <w:t>-----</w:t>
      </w:r>
      <w:r w:rsidR="009C7555" w:rsidRPr="009C7555">
        <w:rPr>
          <w:rFonts w:ascii="Times New Roman" w:hAnsi="Times New Roman" w:cs="Times New Roman"/>
          <w:sz w:val="24"/>
          <w:szCs w:val="24"/>
        </w:rPr>
        <w:t>------------------------</w:t>
      </w:r>
      <w:r w:rsidR="004E7408" w:rsidRPr="009C7555">
        <w:rPr>
          <w:rFonts w:ascii="Times New Roman" w:hAnsi="Times New Roman" w:cs="Times New Roman"/>
          <w:sz w:val="24"/>
          <w:szCs w:val="24"/>
        </w:rPr>
        <w:t>23</w:t>
      </w:r>
    </w:p>
    <w:p w:rsidR="00D62534" w:rsidRDefault="00D62534" w:rsidP="00D62534">
      <w:pPr>
        <w:spacing w:after="0"/>
        <w:rPr>
          <w:rFonts w:ascii="Times New Roman" w:hAnsi="Times New Roman"/>
          <w:b/>
          <w:bCs/>
          <w:sz w:val="24"/>
          <w:szCs w:val="24"/>
        </w:rPr>
      </w:pPr>
      <w:r>
        <w:rPr>
          <w:rFonts w:ascii="Times New Roman" w:hAnsi="Times New Roman"/>
          <w:b/>
          <w:bCs/>
          <w:sz w:val="28"/>
          <w:szCs w:val="28"/>
        </w:rPr>
        <w:t>4. Konklusjon</w:t>
      </w:r>
      <w:r w:rsidR="009C7555" w:rsidRPr="009C7555">
        <w:rPr>
          <w:rFonts w:ascii="Times New Roman" w:hAnsi="Times New Roman"/>
          <w:b/>
          <w:bCs/>
          <w:sz w:val="24"/>
          <w:szCs w:val="24"/>
        </w:rPr>
        <w:t>--------------------------------------------------------------------------</w:t>
      </w:r>
      <w:r w:rsidR="009C7555">
        <w:rPr>
          <w:rFonts w:ascii="Times New Roman" w:hAnsi="Times New Roman"/>
          <w:b/>
          <w:bCs/>
          <w:sz w:val="24"/>
          <w:szCs w:val="24"/>
        </w:rPr>
        <w:t>-------------</w:t>
      </w:r>
      <w:r w:rsidR="009C7555" w:rsidRPr="009C7555">
        <w:rPr>
          <w:rFonts w:ascii="Times New Roman" w:hAnsi="Times New Roman"/>
          <w:b/>
          <w:bCs/>
          <w:sz w:val="24"/>
          <w:szCs w:val="24"/>
        </w:rPr>
        <w:t>--</w:t>
      </w:r>
      <w:r w:rsidR="004E7408" w:rsidRPr="009C7555">
        <w:rPr>
          <w:rFonts w:ascii="Times New Roman" w:hAnsi="Times New Roman"/>
          <w:bCs/>
          <w:sz w:val="24"/>
          <w:szCs w:val="24"/>
        </w:rPr>
        <w:t>27</w:t>
      </w:r>
    </w:p>
    <w:p w:rsidR="00D62534" w:rsidRPr="009C7555" w:rsidRDefault="00D62534" w:rsidP="00D62534">
      <w:pPr>
        <w:pStyle w:val="Default"/>
        <w:spacing w:line="276" w:lineRule="auto"/>
        <w:rPr>
          <w:rFonts w:ascii="Times New Roman" w:hAnsi="Times New Roman" w:cs="Times New Roman"/>
          <w:b/>
          <w:bCs/>
        </w:rPr>
      </w:pPr>
      <w:r>
        <w:rPr>
          <w:rFonts w:ascii="Times New Roman" w:hAnsi="Times New Roman" w:cs="Times New Roman"/>
          <w:b/>
          <w:bCs/>
          <w:sz w:val="28"/>
          <w:szCs w:val="28"/>
        </w:rPr>
        <w:t xml:space="preserve">5. Litteraturliste </w:t>
      </w:r>
      <w:r w:rsidR="009C7555" w:rsidRPr="009C7555">
        <w:rPr>
          <w:rFonts w:ascii="Times New Roman" w:hAnsi="Times New Roman" w:cs="Times New Roman"/>
          <w:b/>
          <w:bCs/>
        </w:rPr>
        <w:t>--------------------------------------------------------------</w:t>
      </w:r>
      <w:r w:rsidR="009C7555">
        <w:rPr>
          <w:rFonts w:ascii="Times New Roman" w:hAnsi="Times New Roman" w:cs="Times New Roman"/>
          <w:b/>
          <w:bCs/>
        </w:rPr>
        <w:t>------------</w:t>
      </w:r>
      <w:r w:rsidR="009C7555" w:rsidRPr="009C7555">
        <w:rPr>
          <w:rFonts w:ascii="Times New Roman" w:hAnsi="Times New Roman" w:cs="Times New Roman"/>
          <w:b/>
          <w:bCs/>
        </w:rPr>
        <w:t>----------</w:t>
      </w:r>
      <w:r w:rsidR="004E7408" w:rsidRPr="009C7555">
        <w:rPr>
          <w:rFonts w:ascii="Times New Roman" w:hAnsi="Times New Roman" w:cs="Times New Roman"/>
          <w:bCs/>
        </w:rPr>
        <w:t>28</w:t>
      </w:r>
    </w:p>
    <w:p w:rsidR="00D62534" w:rsidRDefault="00D62534" w:rsidP="00D62534">
      <w:pPr>
        <w:pStyle w:val="Default"/>
        <w:spacing w:line="276" w:lineRule="auto"/>
        <w:rPr>
          <w:rFonts w:ascii="Times New Roman" w:hAnsi="Times New Roman" w:cs="Times New Roman"/>
          <w:b/>
          <w:bCs/>
          <w:sz w:val="28"/>
          <w:szCs w:val="28"/>
        </w:rPr>
      </w:pPr>
      <w:r>
        <w:rPr>
          <w:rFonts w:ascii="Times New Roman" w:hAnsi="Times New Roman" w:cs="Times New Roman"/>
          <w:b/>
          <w:bCs/>
          <w:sz w:val="28"/>
          <w:szCs w:val="28"/>
        </w:rPr>
        <w:t>6. Vedlegg</w:t>
      </w:r>
      <w:r w:rsidR="009C7555" w:rsidRPr="009C7555">
        <w:rPr>
          <w:rFonts w:ascii="Times New Roman" w:hAnsi="Times New Roman" w:cs="Times New Roman"/>
          <w:b/>
          <w:bCs/>
        </w:rPr>
        <w:t>---</w:t>
      </w:r>
      <w:r w:rsidR="009C7555">
        <w:rPr>
          <w:rFonts w:ascii="Times New Roman" w:hAnsi="Times New Roman" w:cs="Times New Roman"/>
          <w:b/>
          <w:bCs/>
        </w:rPr>
        <w:t>--------------</w:t>
      </w:r>
      <w:r w:rsidR="009C7555" w:rsidRPr="009C7555">
        <w:rPr>
          <w:rFonts w:ascii="Times New Roman" w:hAnsi="Times New Roman" w:cs="Times New Roman"/>
          <w:b/>
          <w:bCs/>
        </w:rPr>
        <w:t>-----------------------------------------------------------------------------</w:t>
      </w:r>
      <w:r w:rsidR="004E7408" w:rsidRPr="009C7555">
        <w:rPr>
          <w:rFonts w:ascii="Times New Roman" w:hAnsi="Times New Roman" w:cs="Times New Roman"/>
          <w:bCs/>
        </w:rPr>
        <w:t>30</w:t>
      </w:r>
    </w:p>
    <w:p w:rsidR="00D62534" w:rsidRDefault="00D62534" w:rsidP="00D62534">
      <w:pPr>
        <w:rPr>
          <w:rFonts w:ascii="Calibri" w:hAnsi="Calibri" w:cs="Times New Roman"/>
        </w:rPr>
      </w:pPr>
    </w:p>
    <w:bookmarkEnd w:id="3"/>
    <w:bookmarkEnd w:id="2"/>
    <w:p w:rsidR="00D62534" w:rsidRDefault="00D62534" w:rsidP="00D62534"/>
    <w:p w:rsidR="00D62534" w:rsidRDefault="00D62534" w:rsidP="004576A7">
      <w:pPr>
        <w:pStyle w:val="Default"/>
        <w:spacing w:line="276" w:lineRule="auto"/>
        <w:rPr>
          <w:rFonts w:ascii="Times New Roman" w:hAnsi="Times New Roman" w:cs="Times New Roman"/>
          <w:b/>
          <w:bCs/>
          <w:iCs/>
          <w:sz w:val="28"/>
          <w:szCs w:val="28"/>
        </w:rPr>
      </w:pPr>
    </w:p>
    <w:p w:rsidR="00D62534" w:rsidRDefault="00D62534" w:rsidP="004576A7">
      <w:pPr>
        <w:pStyle w:val="Default"/>
        <w:spacing w:line="276" w:lineRule="auto"/>
        <w:rPr>
          <w:rFonts w:ascii="Times New Roman" w:hAnsi="Times New Roman" w:cs="Times New Roman"/>
          <w:b/>
          <w:bCs/>
          <w:iCs/>
          <w:sz w:val="28"/>
          <w:szCs w:val="28"/>
        </w:rPr>
      </w:pPr>
    </w:p>
    <w:p w:rsidR="00D62534" w:rsidRDefault="00D62534" w:rsidP="004576A7">
      <w:pPr>
        <w:pStyle w:val="Default"/>
        <w:spacing w:line="276" w:lineRule="auto"/>
        <w:rPr>
          <w:rFonts w:ascii="Times New Roman" w:hAnsi="Times New Roman" w:cs="Times New Roman"/>
          <w:b/>
          <w:bCs/>
          <w:iCs/>
          <w:sz w:val="28"/>
          <w:szCs w:val="28"/>
        </w:rPr>
      </w:pPr>
    </w:p>
    <w:p w:rsidR="00D62534" w:rsidRDefault="00D62534" w:rsidP="004576A7">
      <w:pPr>
        <w:pStyle w:val="Default"/>
        <w:spacing w:line="276" w:lineRule="auto"/>
        <w:rPr>
          <w:rFonts w:ascii="Times New Roman" w:hAnsi="Times New Roman" w:cs="Times New Roman"/>
          <w:b/>
          <w:bCs/>
          <w:iCs/>
          <w:sz w:val="28"/>
          <w:szCs w:val="28"/>
        </w:rPr>
      </w:pPr>
    </w:p>
    <w:p w:rsidR="00AE51DA" w:rsidRDefault="00AE51DA" w:rsidP="004576A7">
      <w:pPr>
        <w:pStyle w:val="Default"/>
        <w:spacing w:line="276" w:lineRule="auto"/>
        <w:rPr>
          <w:rFonts w:ascii="Times New Roman" w:hAnsi="Times New Roman" w:cs="Times New Roman"/>
          <w:b/>
          <w:bCs/>
          <w:iCs/>
          <w:sz w:val="28"/>
          <w:szCs w:val="28"/>
        </w:rPr>
      </w:pPr>
    </w:p>
    <w:p w:rsidR="00AE51DA" w:rsidRDefault="00AE51DA" w:rsidP="004576A7">
      <w:pPr>
        <w:pStyle w:val="Default"/>
        <w:spacing w:line="276" w:lineRule="auto"/>
        <w:rPr>
          <w:rFonts w:ascii="Times New Roman" w:hAnsi="Times New Roman" w:cs="Times New Roman"/>
          <w:b/>
          <w:bCs/>
          <w:iCs/>
          <w:sz w:val="28"/>
          <w:szCs w:val="28"/>
        </w:rPr>
      </w:pPr>
    </w:p>
    <w:p w:rsidR="00AE51DA" w:rsidRDefault="00AE51DA" w:rsidP="004576A7">
      <w:pPr>
        <w:pStyle w:val="Default"/>
        <w:spacing w:line="276" w:lineRule="auto"/>
        <w:rPr>
          <w:rFonts w:ascii="Times New Roman" w:hAnsi="Times New Roman" w:cs="Times New Roman"/>
          <w:b/>
          <w:bCs/>
          <w:iCs/>
          <w:sz w:val="28"/>
          <w:szCs w:val="28"/>
        </w:rPr>
      </w:pPr>
    </w:p>
    <w:p w:rsidR="00AE51DA" w:rsidRDefault="00AE51DA" w:rsidP="004576A7">
      <w:pPr>
        <w:pStyle w:val="Default"/>
        <w:spacing w:line="276" w:lineRule="auto"/>
        <w:rPr>
          <w:rFonts w:ascii="Times New Roman" w:hAnsi="Times New Roman" w:cs="Times New Roman"/>
          <w:b/>
          <w:bCs/>
          <w:iCs/>
          <w:sz w:val="28"/>
          <w:szCs w:val="28"/>
        </w:rPr>
      </w:pPr>
    </w:p>
    <w:p w:rsidR="00D62534" w:rsidRDefault="00D62534" w:rsidP="004576A7">
      <w:pPr>
        <w:pStyle w:val="Default"/>
        <w:spacing w:line="276" w:lineRule="auto"/>
        <w:rPr>
          <w:rFonts w:ascii="Times New Roman" w:hAnsi="Times New Roman" w:cs="Times New Roman"/>
          <w:b/>
          <w:bCs/>
          <w:iCs/>
          <w:sz w:val="28"/>
          <w:szCs w:val="28"/>
        </w:rPr>
      </w:pPr>
    </w:p>
    <w:p w:rsidR="0093560E" w:rsidRDefault="0093560E" w:rsidP="004576A7">
      <w:pPr>
        <w:pStyle w:val="Default"/>
        <w:spacing w:line="276" w:lineRule="auto"/>
        <w:rPr>
          <w:rFonts w:ascii="Times New Roman" w:hAnsi="Times New Roman" w:cs="Times New Roman"/>
          <w:b/>
          <w:bCs/>
          <w:iCs/>
          <w:sz w:val="28"/>
          <w:szCs w:val="28"/>
        </w:rPr>
      </w:pPr>
    </w:p>
    <w:p w:rsidR="0093560E" w:rsidRDefault="0093560E" w:rsidP="004576A7">
      <w:pPr>
        <w:pStyle w:val="Default"/>
        <w:spacing w:line="276" w:lineRule="auto"/>
        <w:rPr>
          <w:rFonts w:ascii="Times New Roman" w:hAnsi="Times New Roman" w:cs="Times New Roman"/>
          <w:b/>
          <w:bCs/>
          <w:iCs/>
          <w:sz w:val="28"/>
          <w:szCs w:val="28"/>
        </w:rPr>
      </w:pPr>
    </w:p>
    <w:p w:rsidR="0093560E" w:rsidRDefault="0093560E" w:rsidP="004576A7">
      <w:pPr>
        <w:pStyle w:val="Default"/>
        <w:spacing w:line="276" w:lineRule="auto"/>
        <w:rPr>
          <w:rFonts w:ascii="Times New Roman" w:hAnsi="Times New Roman" w:cs="Times New Roman"/>
          <w:b/>
          <w:bCs/>
          <w:iCs/>
          <w:sz w:val="28"/>
          <w:szCs w:val="28"/>
        </w:rPr>
      </w:pPr>
    </w:p>
    <w:p w:rsidR="0093560E" w:rsidRDefault="0093560E" w:rsidP="004576A7">
      <w:pPr>
        <w:pStyle w:val="Default"/>
        <w:spacing w:line="276" w:lineRule="auto"/>
        <w:rPr>
          <w:rFonts w:ascii="Times New Roman" w:hAnsi="Times New Roman" w:cs="Times New Roman"/>
          <w:b/>
          <w:bCs/>
          <w:iCs/>
          <w:sz w:val="28"/>
          <w:szCs w:val="28"/>
        </w:rPr>
      </w:pPr>
    </w:p>
    <w:p w:rsidR="004163A5" w:rsidRPr="00481E01" w:rsidRDefault="0011189E" w:rsidP="004576A7">
      <w:pPr>
        <w:pStyle w:val="Default"/>
        <w:spacing w:line="276" w:lineRule="auto"/>
        <w:rPr>
          <w:rFonts w:ascii="Times New Roman" w:hAnsi="Times New Roman" w:cs="Times New Roman"/>
          <w:sz w:val="28"/>
          <w:szCs w:val="28"/>
        </w:rPr>
      </w:pPr>
      <w:r>
        <w:rPr>
          <w:rFonts w:ascii="Times New Roman" w:hAnsi="Times New Roman" w:cs="Times New Roman"/>
          <w:b/>
          <w:bCs/>
          <w:iCs/>
          <w:sz w:val="28"/>
          <w:szCs w:val="28"/>
        </w:rPr>
        <w:t xml:space="preserve">1. </w:t>
      </w:r>
      <w:r w:rsidRPr="00481E01">
        <w:rPr>
          <w:rFonts w:ascii="Times New Roman" w:hAnsi="Times New Roman" w:cs="Times New Roman"/>
          <w:b/>
          <w:bCs/>
          <w:iCs/>
          <w:sz w:val="28"/>
          <w:szCs w:val="28"/>
        </w:rPr>
        <w:t xml:space="preserve">Innledning </w:t>
      </w:r>
    </w:p>
    <w:p w:rsidR="00AE51DA" w:rsidRDefault="00AE51DA" w:rsidP="004576A7">
      <w:pPr>
        <w:spacing w:after="0"/>
        <w:rPr>
          <w:rFonts w:ascii="Times New Roman" w:hAnsi="Times New Roman" w:cs="Times New Roman"/>
          <w:bCs/>
          <w:sz w:val="28"/>
          <w:szCs w:val="28"/>
        </w:rPr>
      </w:pPr>
    </w:p>
    <w:p w:rsidR="00A36EED" w:rsidRPr="00C44C6B" w:rsidRDefault="00D867C0" w:rsidP="004576A7">
      <w:pPr>
        <w:spacing w:after="0"/>
        <w:rPr>
          <w:rFonts w:ascii="Times New Roman" w:hAnsi="Times New Roman" w:cs="Times New Roman"/>
          <w:bCs/>
          <w:sz w:val="28"/>
          <w:szCs w:val="28"/>
        </w:rPr>
      </w:pPr>
      <w:r w:rsidRPr="00C44C6B">
        <w:rPr>
          <w:rFonts w:ascii="Times New Roman" w:hAnsi="Times New Roman" w:cs="Times New Roman"/>
          <w:bCs/>
          <w:sz w:val="28"/>
          <w:szCs w:val="28"/>
        </w:rPr>
        <w:t>1.</w:t>
      </w:r>
      <w:r w:rsidR="00481E01" w:rsidRPr="00C44C6B">
        <w:rPr>
          <w:rFonts w:ascii="Times New Roman" w:hAnsi="Times New Roman" w:cs="Times New Roman"/>
          <w:bCs/>
          <w:sz w:val="28"/>
          <w:szCs w:val="28"/>
        </w:rPr>
        <w:t>1</w:t>
      </w:r>
      <w:r w:rsidR="00F31DBA">
        <w:rPr>
          <w:rFonts w:ascii="Times New Roman" w:hAnsi="Times New Roman" w:cs="Times New Roman"/>
          <w:bCs/>
          <w:sz w:val="28"/>
          <w:szCs w:val="28"/>
        </w:rPr>
        <w:t xml:space="preserve"> </w:t>
      </w:r>
      <w:r w:rsidR="004163A5" w:rsidRPr="00C44C6B">
        <w:rPr>
          <w:rFonts w:ascii="Times New Roman" w:hAnsi="Times New Roman" w:cs="Times New Roman"/>
          <w:bCs/>
          <w:sz w:val="28"/>
          <w:szCs w:val="28"/>
        </w:rPr>
        <w:t>Bakgrunn for valg av tema</w:t>
      </w:r>
      <w:r w:rsidR="007976A7" w:rsidRPr="00C44C6B">
        <w:rPr>
          <w:rFonts w:ascii="Times New Roman" w:hAnsi="Times New Roman" w:cs="Times New Roman"/>
          <w:bCs/>
          <w:sz w:val="28"/>
          <w:szCs w:val="28"/>
        </w:rPr>
        <w:t>.</w:t>
      </w:r>
      <w:bookmarkEnd w:id="5"/>
      <w:bookmarkEnd w:id="4"/>
    </w:p>
    <w:p w:rsidR="00380ECC" w:rsidRDefault="00380ECC" w:rsidP="004576A7">
      <w:pPr>
        <w:spacing w:after="0"/>
        <w:rPr>
          <w:rFonts w:ascii="Times New Roman" w:hAnsi="Times New Roman" w:cs="Times New Roman"/>
          <w:sz w:val="24"/>
          <w:szCs w:val="24"/>
        </w:rPr>
      </w:pPr>
    </w:p>
    <w:p w:rsidR="0091598F" w:rsidRPr="00D766CB" w:rsidRDefault="0011189E" w:rsidP="004576A7">
      <w:pPr>
        <w:spacing w:after="0"/>
        <w:rPr>
          <w:rFonts w:ascii="Times New Roman" w:hAnsi="Times New Roman" w:cs="Times New Roman"/>
          <w:sz w:val="24"/>
          <w:szCs w:val="24"/>
        </w:rPr>
      </w:pPr>
      <w:r w:rsidRPr="00D766CB">
        <w:rPr>
          <w:rFonts w:ascii="Times New Roman" w:hAnsi="Times New Roman" w:cs="Times New Roman"/>
          <w:sz w:val="24"/>
          <w:szCs w:val="24"/>
        </w:rPr>
        <w:t>I Soria Moria erklæringen (2</w:t>
      </w:r>
      <w:r>
        <w:rPr>
          <w:rFonts w:ascii="Times New Roman" w:hAnsi="Times New Roman" w:cs="Times New Roman"/>
          <w:sz w:val="24"/>
          <w:szCs w:val="24"/>
        </w:rPr>
        <w:t xml:space="preserve">005) ligger det en ambisjon om </w:t>
      </w:r>
      <w:r w:rsidRPr="00D766CB">
        <w:rPr>
          <w:rFonts w:ascii="Times New Roman" w:hAnsi="Times New Roman" w:cs="Times New Roman"/>
          <w:sz w:val="24"/>
          <w:szCs w:val="24"/>
        </w:rPr>
        <w:t xml:space="preserve">at Norge skal bli </w:t>
      </w:r>
      <w:r w:rsidRPr="00160FBB">
        <w:rPr>
          <w:rFonts w:ascii="Times New Roman" w:hAnsi="Times New Roman" w:cs="Times New Roman"/>
          <w:sz w:val="24"/>
          <w:szCs w:val="24"/>
        </w:rPr>
        <w:t xml:space="preserve">ledene </w:t>
      </w:r>
      <w:r w:rsidR="00160FBB" w:rsidRPr="00160FBB">
        <w:rPr>
          <w:rFonts w:ascii="Times New Roman" w:hAnsi="Times New Roman" w:cs="Times New Roman"/>
          <w:sz w:val="24"/>
          <w:szCs w:val="24"/>
        </w:rPr>
        <w:t>s</w:t>
      </w:r>
      <w:r w:rsidRPr="00160FBB">
        <w:rPr>
          <w:rFonts w:ascii="Times New Roman" w:hAnsi="Times New Roman" w:cs="Times New Roman"/>
          <w:sz w:val="24"/>
          <w:szCs w:val="24"/>
        </w:rPr>
        <w:t>om</w:t>
      </w:r>
      <w:r w:rsidRPr="00D766CB">
        <w:rPr>
          <w:rFonts w:ascii="Times New Roman" w:hAnsi="Times New Roman" w:cs="Times New Roman"/>
          <w:sz w:val="24"/>
          <w:szCs w:val="24"/>
        </w:rPr>
        <w:t xml:space="preserve"> kunnskaps- og IKT nasjon. </w:t>
      </w:r>
      <w:r w:rsidR="00D30156" w:rsidRPr="00D766CB">
        <w:rPr>
          <w:rFonts w:ascii="Times New Roman" w:hAnsi="Times New Roman" w:cs="Times New Roman"/>
          <w:sz w:val="24"/>
          <w:szCs w:val="24"/>
        </w:rPr>
        <w:t xml:space="preserve">Det viktig å merke at; </w:t>
      </w:r>
    </w:p>
    <w:p w:rsidR="00D30156" w:rsidRPr="00D766CB" w:rsidRDefault="00D30156" w:rsidP="004576A7">
      <w:pPr>
        <w:spacing w:after="0"/>
        <w:rPr>
          <w:rFonts w:ascii="Times New Roman" w:hAnsi="Times New Roman" w:cs="Times New Roman"/>
          <w:i/>
          <w:sz w:val="24"/>
          <w:szCs w:val="24"/>
        </w:rPr>
      </w:pPr>
      <w:r w:rsidRPr="00D766CB">
        <w:rPr>
          <w:rFonts w:ascii="Times New Roman" w:hAnsi="Times New Roman" w:cs="Times New Roman"/>
          <w:sz w:val="24"/>
          <w:szCs w:val="24"/>
        </w:rPr>
        <w:t xml:space="preserve">” </w:t>
      </w:r>
      <w:r w:rsidRPr="00D766CB">
        <w:rPr>
          <w:rFonts w:ascii="Times New Roman" w:hAnsi="Times New Roman" w:cs="Times New Roman"/>
          <w:i/>
          <w:sz w:val="24"/>
          <w:szCs w:val="24"/>
        </w:rPr>
        <w:t>alle</w:t>
      </w:r>
      <w:r w:rsidRPr="00D766CB">
        <w:rPr>
          <w:rFonts w:ascii="Times New Roman" w:hAnsi="Times New Roman" w:cs="Times New Roman"/>
          <w:sz w:val="24"/>
          <w:szCs w:val="24"/>
        </w:rPr>
        <w:t xml:space="preserve"> </w:t>
      </w:r>
      <w:r w:rsidRPr="00D766CB">
        <w:rPr>
          <w:rFonts w:ascii="Times New Roman" w:hAnsi="Times New Roman" w:cs="Times New Roman"/>
          <w:i/>
          <w:sz w:val="24"/>
          <w:szCs w:val="24"/>
        </w:rPr>
        <w:t>må få tilgang til kunnskap og innsikt som gjør det mulig å delta i de demokratiske prosessene</w:t>
      </w:r>
      <w:r w:rsidRPr="00D766CB">
        <w:rPr>
          <w:rFonts w:ascii="Times New Roman" w:hAnsi="Times New Roman" w:cs="Times New Roman"/>
          <w:sz w:val="24"/>
          <w:szCs w:val="24"/>
        </w:rPr>
        <w:t xml:space="preserve"> ” samt at det skal satses på ”</w:t>
      </w:r>
      <w:r w:rsidRPr="00D766CB">
        <w:rPr>
          <w:rFonts w:ascii="Times New Roman" w:hAnsi="Times New Roman" w:cs="Times New Roman"/>
          <w:i/>
          <w:sz w:val="24"/>
          <w:szCs w:val="24"/>
        </w:rPr>
        <w:t>Ny universell utformet teknologi og en offensiv IKT politikk i offentlig sektor”</w:t>
      </w:r>
    </w:p>
    <w:p w:rsidR="00AA2CD8" w:rsidRDefault="0011189E" w:rsidP="004576A7">
      <w:pPr>
        <w:spacing w:after="0"/>
        <w:rPr>
          <w:rFonts w:ascii="Times New Roman" w:hAnsi="Times New Roman" w:cs="Times New Roman"/>
          <w:sz w:val="24"/>
          <w:szCs w:val="24"/>
        </w:rPr>
      </w:pPr>
      <w:r w:rsidRPr="00D766CB">
        <w:rPr>
          <w:rFonts w:ascii="Times New Roman" w:hAnsi="Times New Roman" w:cs="Times New Roman"/>
          <w:sz w:val="24"/>
          <w:szCs w:val="24"/>
        </w:rPr>
        <w:t>Brukerne</w:t>
      </w:r>
      <w:r w:rsidR="006D5425" w:rsidRPr="00D766CB">
        <w:rPr>
          <w:rFonts w:ascii="Times New Roman" w:hAnsi="Times New Roman" w:cs="Times New Roman"/>
          <w:sz w:val="24"/>
          <w:szCs w:val="24"/>
        </w:rPr>
        <w:t xml:space="preserve"> av offentlig sektor skal da møte en bruker</w:t>
      </w:r>
      <w:r w:rsidR="0091598F" w:rsidRPr="00D766CB">
        <w:rPr>
          <w:rFonts w:ascii="Times New Roman" w:hAnsi="Times New Roman" w:cs="Times New Roman"/>
          <w:sz w:val="24"/>
          <w:szCs w:val="24"/>
        </w:rPr>
        <w:t>orientert</w:t>
      </w:r>
      <w:r w:rsidR="006D5425" w:rsidRPr="00D766CB">
        <w:rPr>
          <w:rFonts w:ascii="Times New Roman" w:hAnsi="Times New Roman" w:cs="Times New Roman"/>
          <w:sz w:val="24"/>
          <w:szCs w:val="24"/>
        </w:rPr>
        <w:t xml:space="preserve"> og effektiv offentlig sektor gjennom effektive selvbetjeningslø</w:t>
      </w:r>
      <w:r w:rsidR="00160FBB">
        <w:rPr>
          <w:rFonts w:ascii="Times New Roman" w:hAnsi="Times New Roman" w:cs="Times New Roman"/>
          <w:sz w:val="24"/>
          <w:szCs w:val="24"/>
        </w:rPr>
        <w:t>sninger</w:t>
      </w:r>
      <w:r w:rsidR="00AA2CD8">
        <w:rPr>
          <w:rFonts w:ascii="Times New Roman" w:hAnsi="Times New Roman" w:cs="Times New Roman"/>
          <w:sz w:val="24"/>
          <w:szCs w:val="24"/>
        </w:rPr>
        <w:t xml:space="preserve"> </w:t>
      </w:r>
      <w:r w:rsidR="00160FBB">
        <w:rPr>
          <w:rFonts w:ascii="Times New Roman" w:hAnsi="Times New Roman" w:cs="Times New Roman"/>
          <w:sz w:val="24"/>
          <w:szCs w:val="24"/>
        </w:rPr>
        <w:t>d</w:t>
      </w:r>
      <w:r w:rsidR="006D5425" w:rsidRPr="00D766CB">
        <w:rPr>
          <w:rFonts w:ascii="Times New Roman" w:hAnsi="Times New Roman" w:cs="Times New Roman"/>
          <w:sz w:val="24"/>
          <w:szCs w:val="24"/>
        </w:rPr>
        <w:t>er en skal kunne levere og motta elektroniske offentlig tjenester døgnet rundt</w:t>
      </w:r>
      <w:r w:rsidR="0071739E">
        <w:rPr>
          <w:rFonts w:ascii="Times New Roman" w:hAnsi="Times New Roman" w:cs="Times New Roman"/>
          <w:sz w:val="24"/>
          <w:szCs w:val="24"/>
        </w:rPr>
        <w:t>.</w:t>
      </w:r>
      <w:r w:rsidR="00AE445D">
        <w:rPr>
          <w:rFonts w:ascii="Times New Roman" w:hAnsi="Times New Roman" w:cs="Times New Roman"/>
          <w:sz w:val="24"/>
          <w:szCs w:val="24"/>
        </w:rPr>
        <w:t xml:space="preserve">(st. meld 17). </w:t>
      </w:r>
      <w:r w:rsidR="00D766CB">
        <w:rPr>
          <w:rFonts w:ascii="Times New Roman" w:hAnsi="Times New Roman" w:cs="Times New Roman"/>
          <w:sz w:val="24"/>
          <w:szCs w:val="24"/>
        </w:rPr>
        <w:t xml:space="preserve"> </w:t>
      </w:r>
      <w:r w:rsidR="0091598F" w:rsidRPr="00D766CB">
        <w:rPr>
          <w:rFonts w:ascii="Times New Roman" w:hAnsi="Times New Roman" w:cs="Times New Roman"/>
          <w:sz w:val="24"/>
          <w:szCs w:val="24"/>
        </w:rPr>
        <w:t>For å oppnå dette kreves det store og omfattende løsninger der en</w:t>
      </w:r>
      <w:r w:rsidR="005D3B6B" w:rsidRPr="00D766CB">
        <w:rPr>
          <w:rFonts w:ascii="Times New Roman" w:hAnsi="Times New Roman" w:cs="Times New Roman"/>
          <w:sz w:val="24"/>
          <w:szCs w:val="24"/>
        </w:rPr>
        <w:t xml:space="preserve"> </w:t>
      </w:r>
      <w:r w:rsidR="0091598F" w:rsidRPr="00D766CB">
        <w:rPr>
          <w:rFonts w:ascii="Times New Roman" w:hAnsi="Times New Roman" w:cs="Times New Roman"/>
          <w:sz w:val="24"/>
          <w:szCs w:val="24"/>
        </w:rPr>
        <w:t xml:space="preserve">sørger for en effektiv informasjonsutveksling </w:t>
      </w:r>
      <w:r w:rsidR="00160FBB">
        <w:rPr>
          <w:rFonts w:ascii="Times New Roman" w:hAnsi="Times New Roman" w:cs="Times New Roman"/>
          <w:sz w:val="24"/>
          <w:szCs w:val="24"/>
        </w:rPr>
        <w:t>på tvers av organisasjonsledd,</w:t>
      </w:r>
      <w:r w:rsidR="005C7175">
        <w:rPr>
          <w:rFonts w:ascii="Times New Roman" w:hAnsi="Times New Roman" w:cs="Times New Roman"/>
          <w:sz w:val="24"/>
          <w:szCs w:val="24"/>
        </w:rPr>
        <w:t xml:space="preserve"> </w:t>
      </w:r>
      <w:r w:rsidR="00160FBB">
        <w:rPr>
          <w:rFonts w:ascii="Times New Roman" w:hAnsi="Times New Roman" w:cs="Times New Roman"/>
          <w:sz w:val="24"/>
          <w:szCs w:val="24"/>
        </w:rPr>
        <w:t xml:space="preserve">og </w:t>
      </w:r>
      <w:r w:rsidR="007C1B5E">
        <w:rPr>
          <w:rFonts w:ascii="Times New Roman" w:hAnsi="Times New Roman" w:cs="Times New Roman"/>
          <w:sz w:val="24"/>
          <w:szCs w:val="24"/>
        </w:rPr>
        <w:t xml:space="preserve">offentlig og privat sektor. </w:t>
      </w:r>
      <w:r>
        <w:rPr>
          <w:rFonts w:ascii="Times New Roman" w:hAnsi="Times New Roman" w:cs="Times New Roman"/>
          <w:sz w:val="24"/>
          <w:szCs w:val="24"/>
        </w:rPr>
        <w:t>Et</w:t>
      </w:r>
      <w:r w:rsidRPr="00D766CB">
        <w:rPr>
          <w:rFonts w:ascii="Times New Roman" w:hAnsi="Times New Roman" w:cs="Times New Roman"/>
          <w:sz w:val="24"/>
          <w:szCs w:val="24"/>
        </w:rPr>
        <w:t xml:space="preserve"> av de viktigste elementene i en slik oppbygning er å sørge for at den informasjonsutveksling som skal foregå også skjer på en slik måte at riktig informasjonsmengde og riktig informasjonselement kommer fra til rette vedkommende. </w:t>
      </w:r>
      <w:r w:rsidR="005D3B6B" w:rsidRPr="00D766CB">
        <w:rPr>
          <w:rFonts w:ascii="Times New Roman" w:hAnsi="Times New Roman" w:cs="Times New Roman"/>
          <w:sz w:val="24"/>
          <w:szCs w:val="24"/>
        </w:rPr>
        <w:t xml:space="preserve">Informasjonsutvekslingen må også kunne </w:t>
      </w:r>
      <w:r w:rsidR="00D766CB" w:rsidRPr="00D766CB">
        <w:rPr>
          <w:rFonts w:ascii="Times New Roman" w:hAnsi="Times New Roman" w:cs="Times New Roman"/>
          <w:sz w:val="24"/>
          <w:szCs w:val="24"/>
        </w:rPr>
        <w:t>utnyttes</w:t>
      </w:r>
      <w:r w:rsidR="005D3B6B" w:rsidRPr="00D766CB">
        <w:rPr>
          <w:rFonts w:ascii="Times New Roman" w:hAnsi="Times New Roman" w:cs="Times New Roman"/>
          <w:sz w:val="24"/>
          <w:szCs w:val="24"/>
        </w:rPr>
        <w:t xml:space="preserve"> </w:t>
      </w:r>
      <w:r w:rsidR="00D766CB" w:rsidRPr="00D766CB">
        <w:rPr>
          <w:rFonts w:ascii="Times New Roman" w:hAnsi="Times New Roman" w:cs="Times New Roman"/>
          <w:sz w:val="24"/>
          <w:szCs w:val="24"/>
        </w:rPr>
        <w:t>effektivt</w:t>
      </w:r>
      <w:r w:rsidR="005D3B6B" w:rsidRPr="00D766CB">
        <w:rPr>
          <w:rFonts w:ascii="Times New Roman" w:hAnsi="Times New Roman" w:cs="Times New Roman"/>
          <w:sz w:val="24"/>
          <w:szCs w:val="24"/>
        </w:rPr>
        <w:t xml:space="preserve"> av </w:t>
      </w:r>
      <w:r w:rsidR="005C7175">
        <w:rPr>
          <w:rFonts w:ascii="Times New Roman" w:hAnsi="Times New Roman" w:cs="Times New Roman"/>
          <w:sz w:val="24"/>
          <w:szCs w:val="24"/>
        </w:rPr>
        <w:t>mottakeren. Først da kan en opp</w:t>
      </w:r>
      <w:r w:rsidR="005D3B6B" w:rsidRPr="00D766CB">
        <w:rPr>
          <w:rFonts w:ascii="Times New Roman" w:hAnsi="Times New Roman" w:cs="Times New Roman"/>
          <w:sz w:val="24"/>
          <w:szCs w:val="24"/>
        </w:rPr>
        <w:t xml:space="preserve">nå </w:t>
      </w:r>
      <w:r w:rsidR="005C7175">
        <w:rPr>
          <w:rFonts w:ascii="Times New Roman" w:hAnsi="Times New Roman" w:cs="Times New Roman"/>
          <w:sz w:val="24"/>
          <w:szCs w:val="24"/>
        </w:rPr>
        <w:t>samhandling</w:t>
      </w:r>
      <w:r w:rsidR="005D3B6B" w:rsidRPr="00D766CB">
        <w:rPr>
          <w:rFonts w:ascii="Times New Roman" w:hAnsi="Times New Roman" w:cs="Times New Roman"/>
          <w:sz w:val="24"/>
          <w:szCs w:val="24"/>
        </w:rPr>
        <w:t xml:space="preserve"> og tver</w:t>
      </w:r>
      <w:r w:rsidR="00D766CB" w:rsidRPr="00D766CB">
        <w:rPr>
          <w:rFonts w:ascii="Times New Roman" w:hAnsi="Times New Roman" w:cs="Times New Roman"/>
          <w:sz w:val="24"/>
          <w:szCs w:val="24"/>
        </w:rPr>
        <w:t>r</w:t>
      </w:r>
      <w:r w:rsidR="005D3B6B" w:rsidRPr="00D766CB">
        <w:rPr>
          <w:rFonts w:ascii="Times New Roman" w:hAnsi="Times New Roman" w:cs="Times New Roman"/>
          <w:sz w:val="24"/>
          <w:szCs w:val="24"/>
        </w:rPr>
        <w:t>sektoriell utveksling av informasjon.</w:t>
      </w:r>
    </w:p>
    <w:p w:rsidR="00160FBB" w:rsidRDefault="0093560E" w:rsidP="004576A7">
      <w:pPr>
        <w:spacing w:after="0"/>
        <w:rPr>
          <w:rFonts w:ascii="Times New Roman" w:hAnsi="Times New Roman" w:cs="Times New Roman"/>
          <w:sz w:val="24"/>
          <w:szCs w:val="24"/>
        </w:rPr>
      </w:pPr>
      <w:r>
        <w:rPr>
          <w:rFonts w:ascii="Times New Roman" w:hAnsi="Times New Roman" w:cs="Times New Roman"/>
          <w:sz w:val="24"/>
          <w:szCs w:val="24"/>
        </w:rPr>
        <w:t>Interoperabilit</w:t>
      </w:r>
      <w:r w:rsidRPr="00D766CB">
        <w:rPr>
          <w:rFonts w:ascii="Times New Roman" w:hAnsi="Times New Roman" w:cs="Times New Roman"/>
          <w:sz w:val="24"/>
          <w:szCs w:val="24"/>
        </w:rPr>
        <w:t>et</w:t>
      </w:r>
      <w:r w:rsidR="005D3B6B" w:rsidRPr="00D766CB">
        <w:rPr>
          <w:rFonts w:ascii="Times New Roman" w:hAnsi="Times New Roman" w:cs="Times New Roman"/>
          <w:sz w:val="24"/>
          <w:szCs w:val="24"/>
        </w:rPr>
        <w:t xml:space="preserve"> er en betegnelse som ofte blir brukt i slik</w:t>
      </w:r>
      <w:r w:rsidR="005C7175">
        <w:rPr>
          <w:rFonts w:ascii="Times New Roman" w:hAnsi="Times New Roman" w:cs="Times New Roman"/>
          <w:sz w:val="24"/>
          <w:szCs w:val="24"/>
        </w:rPr>
        <w:t>e sammenhenger. På</w:t>
      </w:r>
      <w:r w:rsidR="0011189E" w:rsidRPr="00D766CB">
        <w:rPr>
          <w:rFonts w:ascii="Times New Roman" w:hAnsi="Times New Roman" w:cs="Times New Roman"/>
          <w:sz w:val="24"/>
          <w:szCs w:val="24"/>
        </w:rPr>
        <w:t xml:space="preserve"> SINTEF sine</w:t>
      </w:r>
      <w:r w:rsidR="005C7175">
        <w:rPr>
          <w:rFonts w:ascii="Times New Roman" w:hAnsi="Times New Roman" w:cs="Times New Roman"/>
          <w:sz w:val="24"/>
          <w:szCs w:val="24"/>
        </w:rPr>
        <w:t xml:space="preserve"> </w:t>
      </w:r>
      <w:r w:rsidR="0011189E">
        <w:rPr>
          <w:rFonts w:ascii="Times New Roman" w:hAnsi="Times New Roman" w:cs="Times New Roman"/>
          <w:sz w:val="24"/>
          <w:szCs w:val="24"/>
        </w:rPr>
        <w:t>internettsider defineres ordet interoberabilite</w:t>
      </w:r>
      <w:r w:rsidR="0011189E" w:rsidRPr="00D766CB">
        <w:rPr>
          <w:rFonts w:ascii="Times New Roman" w:hAnsi="Times New Roman" w:cs="Times New Roman"/>
          <w:sz w:val="24"/>
          <w:szCs w:val="24"/>
        </w:rPr>
        <w:t>t som ”to eller flere systemers evne til å utveksle informasjon og å nyttiggjøre seg av informasjonen som er utvekslet.</w:t>
      </w:r>
      <w:r w:rsidR="005C7175">
        <w:rPr>
          <w:rFonts w:ascii="Arial" w:hAnsi="Arial" w:cs="Arial"/>
          <w:sz w:val="18"/>
          <w:szCs w:val="18"/>
        </w:rPr>
        <w:t xml:space="preserve"> </w:t>
      </w:r>
      <w:r w:rsidR="0011189E">
        <w:rPr>
          <w:rFonts w:ascii="Times New Roman" w:hAnsi="Times New Roman" w:cs="Times New Roman"/>
          <w:sz w:val="24"/>
          <w:szCs w:val="24"/>
        </w:rPr>
        <w:t xml:space="preserve">Forventningene om hva det offentlige skal levere av tjenester, på hvilken måte dette skal skje endrer seg hele tiden. </w:t>
      </w:r>
      <w:r w:rsidR="00D973EF">
        <w:rPr>
          <w:rFonts w:ascii="Times New Roman" w:hAnsi="Times New Roman" w:cs="Times New Roman"/>
          <w:sz w:val="24"/>
          <w:szCs w:val="24"/>
        </w:rPr>
        <w:t>Offentlig s</w:t>
      </w:r>
      <w:r w:rsidR="00160FBB">
        <w:rPr>
          <w:rFonts w:ascii="Times New Roman" w:hAnsi="Times New Roman" w:cs="Times New Roman"/>
          <w:sz w:val="24"/>
          <w:szCs w:val="24"/>
        </w:rPr>
        <w:t>ektor har et utrolig</w:t>
      </w:r>
      <w:r w:rsidR="00D973EF">
        <w:rPr>
          <w:rFonts w:ascii="Times New Roman" w:hAnsi="Times New Roman" w:cs="Times New Roman"/>
          <w:sz w:val="24"/>
          <w:szCs w:val="24"/>
        </w:rPr>
        <w:t xml:space="preserve"> mangfold av ulike metoderege</w:t>
      </w:r>
      <w:r w:rsidR="006F38E7">
        <w:rPr>
          <w:rFonts w:ascii="Times New Roman" w:hAnsi="Times New Roman" w:cs="Times New Roman"/>
          <w:sz w:val="24"/>
          <w:szCs w:val="24"/>
        </w:rPr>
        <w:t>lve</w:t>
      </w:r>
      <w:r w:rsidR="00D973EF">
        <w:rPr>
          <w:rFonts w:ascii="Times New Roman" w:hAnsi="Times New Roman" w:cs="Times New Roman"/>
          <w:sz w:val="24"/>
          <w:szCs w:val="24"/>
        </w:rPr>
        <w:t>rk, bruk a</w:t>
      </w:r>
      <w:r w:rsidR="003D0079">
        <w:rPr>
          <w:rFonts w:ascii="Times New Roman" w:hAnsi="Times New Roman" w:cs="Times New Roman"/>
          <w:sz w:val="24"/>
          <w:szCs w:val="24"/>
        </w:rPr>
        <w:t xml:space="preserve">v </w:t>
      </w:r>
      <w:r w:rsidR="00AE445D">
        <w:rPr>
          <w:rFonts w:ascii="Times New Roman" w:hAnsi="Times New Roman" w:cs="Times New Roman"/>
          <w:sz w:val="24"/>
          <w:szCs w:val="24"/>
        </w:rPr>
        <w:t>teknologi</w:t>
      </w:r>
      <w:r w:rsidR="003D0079">
        <w:rPr>
          <w:rFonts w:ascii="Times New Roman" w:hAnsi="Times New Roman" w:cs="Times New Roman"/>
          <w:sz w:val="24"/>
          <w:szCs w:val="24"/>
        </w:rPr>
        <w:t xml:space="preserve"> og valg av løsninger.</w:t>
      </w:r>
      <w:r w:rsidR="00E44E93" w:rsidRPr="00E44E93">
        <w:rPr>
          <w:rFonts w:ascii="Times New Roman" w:hAnsi="Times New Roman" w:cs="Times New Roman"/>
          <w:sz w:val="24"/>
          <w:szCs w:val="24"/>
        </w:rPr>
        <w:t xml:space="preserve"> </w:t>
      </w:r>
      <w:r w:rsidR="00E44E93" w:rsidRPr="00D30156">
        <w:rPr>
          <w:rFonts w:ascii="Times New Roman" w:hAnsi="Times New Roman" w:cs="Times New Roman"/>
          <w:sz w:val="24"/>
          <w:szCs w:val="24"/>
        </w:rPr>
        <w:t>Det Kongelig</w:t>
      </w:r>
      <w:r w:rsidR="00160FBB">
        <w:rPr>
          <w:rFonts w:ascii="Times New Roman" w:hAnsi="Times New Roman" w:cs="Times New Roman"/>
          <w:sz w:val="24"/>
          <w:szCs w:val="24"/>
        </w:rPr>
        <w:t>e</w:t>
      </w:r>
      <w:r w:rsidR="00E44E93" w:rsidRPr="00D30156">
        <w:rPr>
          <w:rFonts w:ascii="Times New Roman" w:hAnsi="Times New Roman" w:cs="Times New Roman"/>
          <w:sz w:val="24"/>
          <w:szCs w:val="24"/>
        </w:rPr>
        <w:t xml:space="preserve"> Fornyings- og administrasjonsdepartementet </w:t>
      </w:r>
      <w:r w:rsidR="00160FBB" w:rsidRPr="00D30156">
        <w:rPr>
          <w:rFonts w:ascii="Times New Roman" w:hAnsi="Times New Roman" w:cs="Times New Roman"/>
          <w:sz w:val="24"/>
          <w:szCs w:val="24"/>
        </w:rPr>
        <w:t>Felles IKT-arkitektur i offentlig sektor.</w:t>
      </w:r>
      <w:r w:rsidR="00E44E93" w:rsidRPr="00D30156">
        <w:rPr>
          <w:rFonts w:ascii="Times New Roman" w:hAnsi="Times New Roman" w:cs="Times New Roman"/>
          <w:sz w:val="24"/>
          <w:szCs w:val="24"/>
        </w:rPr>
        <w:t>(2007</w:t>
      </w:r>
      <w:r w:rsidR="00E44E93">
        <w:rPr>
          <w:rFonts w:ascii="Times New Roman" w:hAnsi="Times New Roman" w:cs="Times New Roman"/>
          <w:sz w:val="24"/>
          <w:szCs w:val="24"/>
        </w:rPr>
        <w:t>- 2008</w:t>
      </w:r>
      <w:r w:rsidR="00E44E93" w:rsidRPr="00D30156">
        <w:rPr>
          <w:rFonts w:ascii="Times New Roman" w:hAnsi="Times New Roman" w:cs="Times New Roman"/>
          <w:sz w:val="24"/>
          <w:szCs w:val="24"/>
        </w:rPr>
        <w:t>)</w:t>
      </w:r>
      <w:r w:rsidR="003D0079">
        <w:rPr>
          <w:rFonts w:ascii="Times New Roman" w:hAnsi="Times New Roman" w:cs="Times New Roman"/>
          <w:sz w:val="24"/>
          <w:szCs w:val="24"/>
        </w:rPr>
        <w:t xml:space="preserve"> Den enkelte virksomhet har ansvaret for å etablere og utvikle en egen IKT infrastruktur på den slik måte at de s</w:t>
      </w:r>
      <w:r w:rsidR="00E44E93">
        <w:rPr>
          <w:rFonts w:ascii="Times New Roman" w:hAnsi="Times New Roman" w:cs="Times New Roman"/>
          <w:sz w:val="24"/>
          <w:szCs w:val="24"/>
        </w:rPr>
        <w:t xml:space="preserve">elv finner det formålstjenelig. </w:t>
      </w:r>
      <w:r w:rsidR="00AE445D">
        <w:rPr>
          <w:rFonts w:ascii="Times New Roman" w:hAnsi="Times New Roman" w:cs="Times New Roman"/>
          <w:sz w:val="24"/>
          <w:szCs w:val="24"/>
        </w:rPr>
        <w:t>St. meld nr.17</w:t>
      </w:r>
      <w:r w:rsidR="00E44E93">
        <w:rPr>
          <w:rFonts w:ascii="Times New Roman" w:hAnsi="Times New Roman" w:cs="Times New Roman"/>
          <w:sz w:val="24"/>
          <w:szCs w:val="24"/>
        </w:rPr>
        <w:t xml:space="preserve"> (</w:t>
      </w:r>
      <w:r w:rsidR="00AE445D">
        <w:rPr>
          <w:rFonts w:ascii="Times New Roman" w:hAnsi="Times New Roman" w:cs="Times New Roman"/>
          <w:sz w:val="24"/>
          <w:szCs w:val="24"/>
        </w:rPr>
        <w:t>2006-</w:t>
      </w:r>
      <w:r w:rsidR="00E44E93">
        <w:rPr>
          <w:rFonts w:ascii="Times New Roman" w:hAnsi="Times New Roman" w:cs="Times New Roman"/>
          <w:sz w:val="24"/>
          <w:szCs w:val="24"/>
        </w:rPr>
        <w:t>2007</w:t>
      </w:r>
      <w:r w:rsidR="00E44E93" w:rsidRPr="00D30156">
        <w:rPr>
          <w:rFonts w:ascii="Times New Roman" w:hAnsi="Times New Roman" w:cs="Times New Roman"/>
          <w:sz w:val="24"/>
          <w:szCs w:val="24"/>
        </w:rPr>
        <w:t>)</w:t>
      </w:r>
      <w:r w:rsidR="00160FBB">
        <w:rPr>
          <w:rFonts w:ascii="Times New Roman" w:hAnsi="Times New Roman" w:cs="Times New Roman"/>
          <w:sz w:val="24"/>
          <w:szCs w:val="24"/>
        </w:rPr>
        <w:t xml:space="preserve"> </w:t>
      </w:r>
    </w:p>
    <w:p w:rsidR="00160FBB" w:rsidRDefault="00160FBB" w:rsidP="004576A7">
      <w:pPr>
        <w:spacing w:after="0"/>
        <w:rPr>
          <w:rFonts w:ascii="Times New Roman" w:hAnsi="Times New Roman" w:cs="Times New Roman"/>
          <w:sz w:val="24"/>
          <w:szCs w:val="24"/>
        </w:rPr>
      </w:pPr>
    </w:p>
    <w:p w:rsidR="007C1B5E" w:rsidRPr="00160FBB" w:rsidRDefault="003D0079" w:rsidP="004576A7">
      <w:pPr>
        <w:spacing w:after="0"/>
        <w:rPr>
          <w:rFonts w:ascii="Times New Roman" w:hAnsi="Times New Roman" w:cs="Times New Roman"/>
          <w:sz w:val="24"/>
          <w:szCs w:val="24"/>
        </w:rPr>
      </w:pPr>
      <w:r>
        <w:rPr>
          <w:rFonts w:ascii="Times New Roman" w:hAnsi="Times New Roman" w:cs="Times New Roman"/>
          <w:sz w:val="24"/>
          <w:szCs w:val="24"/>
        </w:rPr>
        <w:t>Det ligger ingen som helst tvil om at det i det offentlig ligger veldig store utfordringer knyttet til hvordan en velger å se på informasjonen skal flyte og utveksles mellom de ulike aktørene i den fremtidige offentlige forvaltning</w:t>
      </w:r>
      <w:r w:rsidR="00160FBB">
        <w:rPr>
          <w:rFonts w:ascii="Times New Roman" w:hAnsi="Times New Roman" w:cs="Times New Roman"/>
          <w:sz w:val="24"/>
          <w:szCs w:val="24"/>
        </w:rPr>
        <w:t>en</w:t>
      </w:r>
      <w:r>
        <w:rPr>
          <w:rFonts w:ascii="Times New Roman" w:hAnsi="Times New Roman" w:cs="Times New Roman"/>
          <w:sz w:val="24"/>
          <w:szCs w:val="24"/>
        </w:rPr>
        <w:t xml:space="preserve">. </w:t>
      </w:r>
      <w:r w:rsidR="00556CBB">
        <w:rPr>
          <w:rFonts w:ascii="Times New Roman" w:hAnsi="Times New Roman" w:cs="Times New Roman"/>
          <w:sz w:val="24"/>
          <w:szCs w:val="24"/>
        </w:rPr>
        <w:t>Hvilke utfordringer står vi ovenfor når vi tar in</w:t>
      </w:r>
      <w:r w:rsidR="00160FBB">
        <w:rPr>
          <w:rFonts w:ascii="Times New Roman" w:hAnsi="Times New Roman" w:cs="Times New Roman"/>
          <w:sz w:val="24"/>
          <w:szCs w:val="24"/>
        </w:rPr>
        <w:t>nover oss de visjoner som settes</w:t>
      </w:r>
      <w:r w:rsidR="00556CBB">
        <w:rPr>
          <w:rFonts w:ascii="Times New Roman" w:hAnsi="Times New Roman" w:cs="Times New Roman"/>
          <w:sz w:val="24"/>
          <w:szCs w:val="24"/>
        </w:rPr>
        <w:t xml:space="preserve"> i politiske føringer. Hvilke problemstillinger blir vi nødt til å løse slik at </w:t>
      </w:r>
      <w:r w:rsidR="0011189E">
        <w:rPr>
          <w:rFonts w:ascii="Times New Roman" w:hAnsi="Times New Roman" w:cs="Times New Roman"/>
          <w:sz w:val="24"/>
          <w:szCs w:val="24"/>
        </w:rPr>
        <w:t>brukerne</w:t>
      </w:r>
      <w:r w:rsidR="00556CBB">
        <w:rPr>
          <w:rFonts w:ascii="Times New Roman" w:hAnsi="Times New Roman" w:cs="Times New Roman"/>
          <w:sz w:val="24"/>
          <w:szCs w:val="24"/>
        </w:rPr>
        <w:t xml:space="preserve"> av offentlig sektor oppfatter oss som en døgnåpen forveltning som leverer effektive selvbetjeningsløsninger. </w:t>
      </w:r>
    </w:p>
    <w:p w:rsidR="003A51A2" w:rsidRDefault="003A51A2" w:rsidP="004576A7">
      <w:pPr>
        <w:spacing w:after="0"/>
        <w:rPr>
          <w:rFonts w:ascii="Times New Roman" w:hAnsi="Times New Roman" w:cs="Times New Roman"/>
          <w:sz w:val="28"/>
          <w:szCs w:val="28"/>
        </w:rPr>
      </w:pPr>
      <w:bookmarkStart w:id="8" w:name="OLE_LINK30"/>
      <w:bookmarkStart w:id="9" w:name="OLE_LINK31"/>
    </w:p>
    <w:p w:rsidR="005655F1" w:rsidRDefault="005655F1" w:rsidP="004576A7">
      <w:pPr>
        <w:spacing w:after="0"/>
        <w:rPr>
          <w:rFonts w:ascii="Times New Roman" w:hAnsi="Times New Roman" w:cs="Times New Roman"/>
          <w:sz w:val="28"/>
          <w:szCs w:val="28"/>
        </w:rPr>
      </w:pPr>
    </w:p>
    <w:p w:rsidR="005655F1" w:rsidRDefault="005655F1" w:rsidP="004576A7">
      <w:pPr>
        <w:spacing w:after="0"/>
        <w:rPr>
          <w:rFonts w:ascii="Times New Roman" w:hAnsi="Times New Roman" w:cs="Times New Roman"/>
          <w:sz w:val="28"/>
          <w:szCs w:val="28"/>
        </w:rPr>
      </w:pPr>
    </w:p>
    <w:p w:rsidR="005655F1" w:rsidRDefault="005655F1" w:rsidP="004576A7">
      <w:pPr>
        <w:spacing w:after="0"/>
        <w:rPr>
          <w:rFonts w:ascii="Times New Roman" w:hAnsi="Times New Roman" w:cs="Times New Roman"/>
          <w:sz w:val="28"/>
          <w:szCs w:val="28"/>
        </w:rPr>
      </w:pPr>
    </w:p>
    <w:p w:rsidR="005655F1" w:rsidRDefault="005655F1" w:rsidP="004576A7">
      <w:pPr>
        <w:spacing w:after="0"/>
        <w:rPr>
          <w:rFonts w:ascii="Times New Roman" w:hAnsi="Times New Roman" w:cs="Times New Roman"/>
          <w:sz w:val="28"/>
          <w:szCs w:val="28"/>
        </w:rPr>
      </w:pPr>
    </w:p>
    <w:p w:rsidR="00C5462E" w:rsidRDefault="00C5462E" w:rsidP="004576A7">
      <w:pPr>
        <w:spacing w:after="0"/>
        <w:rPr>
          <w:rFonts w:ascii="Times New Roman" w:hAnsi="Times New Roman" w:cs="Times New Roman"/>
          <w:sz w:val="28"/>
          <w:szCs w:val="28"/>
        </w:rPr>
      </w:pPr>
    </w:p>
    <w:p w:rsidR="00EC3E24" w:rsidRPr="00370881" w:rsidRDefault="003A51A2" w:rsidP="004576A7">
      <w:pPr>
        <w:spacing w:after="0"/>
        <w:rPr>
          <w:rFonts w:ascii="Times New Roman" w:hAnsi="Times New Roman" w:cs="Times New Roman"/>
          <w:sz w:val="24"/>
          <w:szCs w:val="24"/>
        </w:rPr>
      </w:pPr>
      <w:r>
        <w:rPr>
          <w:rFonts w:ascii="Times New Roman" w:hAnsi="Times New Roman" w:cs="Times New Roman"/>
          <w:sz w:val="28"/>
          <w:szCs w:val="28"/>
        </w:rPr>
        <w:lastRenderedPageBreak/>
        <w:t>1.2</w:t>
      </w:r>
      <w:r w:rsidR="00EC3E24">
        <w:rPr>
          <w:rFonts w:ascii="Times New Roman" w:hAnsi="Times New Roman" w:cs="Times New Roman"/>
          <w:sz w:val="28"/>
          <w:szCs w:val="28"/>
        </w:rPr>
        <w:t xml:space="preserve"> </w:t>
      </w:r>
      <w:r w:rsidR="00EC3E24" w:rsidRPr="00FE6D77">
        <w:rPr>
          <w:rFonts w:ascii="Times New Roman" w:hAnsi="Times New Roman" w:cs="Times New Roman"/>
          <w:sz w:val="28"/>
          <w:szCs w:val="28"/>
        </w:rPr>
        <w:t xml:space="preserve">Grunnlag </w:t>
      </w:r>
      <w:bookmarkEnd w:id="8"/>
      <w:bookmarkEnd w:id="9"/>
    </w:p>
    <w:p w:rsidR="00EC3E24" w:rsidRDefault="00EC3E24" w:rsidP="004576A7">
      <w:pPr>
        <w:spacing w:after="0"/>
        <w:rPr>
          <w:rFonts w:ascii="Times New Roman" w:hAnsi="Times New Roman" w:cs="Times New Roman"/>
          <w:sz w:val="24"/>
          <w:szCs w:val="24"/>
        </w:rPr>
      </w:pPr>
    </w:p>
    <w:p w:rsidR="00EC3E24" w:rsidRDefault="0011189E" w:rsidP="004576A7">
      <w:pPr>
        <w:spacing w:after="0"/>
        <w:rPr>
          <w:rFonts w:ascii="Times New Roman" w:hAnsi="Times New Roman" w:cs="Times New Roman"/>
          <w:color w:val="000000"/>
          <w:sz w:val="24"/>
          <w:szCs w:val="24"/>
        </w:rPr>
      </w:pPr>
      <w:r w:rsidRPr="000E48C0">
        <w:rPr>
          <w:rFonts w:ascii="Times New Roman" w:hAnsi="Times New Roman" w:cs="Times New Roman"/>
          <w:sz w:val="24"/>
          <w:szCs w:val="24"/>
        </w:rPr>
        <w:t>i følge Heeks (2006)</w:t>
      </w:r>
      <w:r>
        <w:rPr>
          <w:rFonts w:ascii="Times New Roman" w:hAnsi="Times New Roman" w:cs="Times New Roman"/>
          <w:sz w:val="24"/>
          <w:szCs w:val="24"/>
        </w:rPr>
        <w:t xml:space="preserve"> havarerer de fleste</w:t>
      </w:r>
      <w:r w:rsidRPr="000E48C0">
        <w:rPr>
          <w:rFonts w:ascii="Times New Roman" w:hAnsi="Times New Roman" w:cs="Times New Roman"/>
          <w:sz w:val="24"/>
          <w:szCs w:val="24"/>
        </w:rPr>
        <w:t xml:space="preserve"> </w:t>
      </w:r>
      <w:r w:rsidR="00BC0AD3">
        <w:rPr>
          <w:rFonts w:ascii="Times New Roman" w:hAnsi="Times New Roman" w:cs="Times New Roman"/>
          <w:sz w:val="24"/>
          <w:szCs w:val="24"/>
        </w:rPr>
        <w:t xml:space="preserve"> offentlig </w:t>
      </w:r>
      <w:hyperlink r:id="rId9" w:history="1">
        <w:r w:rsidR="00BC0AD3">
          <w:rPr>
            <w:rStyle w:val="Hyperkobling"/>
            <w:rFonts w:ascii="Times New Roman" w:hAnsi="Times New Roman" w:cs="Times New Roman"/>
            <w:sz w:val="24"/>
            <w:szCs w:val="24"/>
          </w:rPr>
          <w:t>IKT-</w:t>
        </w:r>
        <w:r w:rsidRPr="000E48C0">
          <w:rPr>
            <w:rStyle w:val="Hyperkobling"/>
            <w:rFonts w:ascii="Times New Roman" w:hAnsi="Times New Roman" w:cs="Times New Roman"/>
            <w:sz w:val="24"/>
            <w:szCs w:val="24"/>
          </w:rPr>
          <w:t>prosjekter</w:t>
        </w:r>
      </w:hyperlink>
      <w:r>
        <w:rPr>
          <w:rFonts w:ascii="Times New Roman" w:hAnsi="Times New Roman" w:cs="Times New Roman"/>
          <w:sz w:val="24"/>
          <w:szCs w:val="24"/>
        </w:rPr>
        <w:t xml:space="preserve"> grunnet dårlig implementering og dårlig styringsregime. </w:t>
      </w:r>
      <w:r w:rsidR="00EC3E24">
        <w:rPr>
          <w:rFonts w:ascii="Times New Roman" w:hAnsi="Times New Roman" w:cs="Times New Roman"/>
          <w:sz w:val="24"/>
          <w:szCs w:val="24"/>
        </w:rPr>
        <w:t xml:space="preserve">Videre går han inn på at </w:t>
      </w:r>
      <w:r w:rsidR="00EC3E24" w:rsidRPr="002B05BC">
        <w:rPr>
          <w:rFonts w:ascii="Times New Roman" w:hAnsi="Times New Roman" w:cs="Times New Roman"/>
          <w:sz w:val="24"/>
          <w:szCs w:val="24"/>
        </w:rPr>
        <w:t>vi må forstå eForvaltning som systemer som i stor grad består av organisasjonsmessige og samfunnsmessige faktorer i tillegg til informasjon, teknologi og prosesser</w:t>
      </w:r>
      <w:r w:rsidR="00EC3E24">
        <w:rPr>
          <w:rFonts w:ascii="Times New Roman" w:hAnsi="Times New Roman" w:cs="Times New Roman"/>
          <w:sz w:val="24"/>
          <w:szCs w:val="24"/>
        </w:rPr>
        <w:t xml:space="preserve">.  </w:t>
      </w:r>
      <w:r w:rsidR="00EC3E24">
        <w:rPr>
          <w:rFonts w:ascii="Times New Roman" w:hAnsi="Times New Roman" w:cs="Times New Roman"/>
          <w:color w:val="000000"/>
          <w:sz w:val="24"/>
          <w:szCs w:val="24"/>
        </w:rPr>
        <w:t>Krokan, A. (2010)</w:t>
      </w:r>
      <w:r w:rsidR="00380ECC">
        <w:rPr>
          <w:rFonts w:ascii="Times New Roman" w:hAnsi="Times New Roman" w:cs="Times New Roman"/>
          <w:color w:val="000000"/>
          <w:sz w:val="24"/>
          <w:szCs w:val="24"/>
        </w:rPr>
        <w:t xml:space="preserve"> </w:t>
      </w:r>
      <w:r w:rsidR="00EC3E24">
        <w:rPr>
          <w:rFonts w:ascii="Times New Roman" w:hAnsi="Times New Roman" w:cs="Times New Roman"/>
          <w:color w:val="000000"/>
          <w:sz w:val="24"/>
          <w:szCs w:val="24"/>
        </w:rPr>
        <w:t xml:space="preserve">velger å vise dette illustrert som er avansert samspill mellom hhv mennesket, det alltid tilstedeværende tekologi og det samfunn som vi til enhver tid befinner oss i </w:t>
      </w:r>
      <w:r>
        <w:rPr>
          <w:rFonts w:ascii="Times New Roman" w:hAnsi="Times New Roman" w:cs="Times New Roman"/>
          <w:color w:val="000000"/>
          <w:sz w:val="24"/>
          <w:szCs w:val="24"/>
        </w:rPr>
        <w:t>(fig 2)</w:t>
      </w:r>
      <w:r w:rsidR="00EC3E24">
        <w:rPr>
          <w:rFonts w:ascii="Times New Roman" w:hAnsi="Times New Roman" w:cs="Times New Roman"/>
          <w:color w:val="000000"/>
          <w:sz w:val="24"/>
          <w:szCs w:val="24"/>
        </w:rPr>
        <w:t xml:space="preserve"> </w:t>
      </w:r>
    </w:p>
    <w:p w:rsidR="00EC3E24" w:rsidRDefault="00EC3E24" w:rsidP="004576A7">
      <w:pPr>
        <w:spacing w:after="0"/>
        <w:rPr>
          <w:rFonts w:ascii="Times New Roman" w:hAnsi="Times New Roman" w:cs="Times New Roman"/>
          <w:color w:val="000000"/>
          <w:sz w:val="24"/>
          <w:szCs w:val="24"/>
        </w:rPr>
      </w:pPr>
    </w:p>
    <w:p w:rsidR="00EC3E24" w:rsidRDefault="00EC3E24" w:rsidP="004576A7">
      <w:pPr>
        <w:spacing w:after="0"/>
        <w:rPr>
          <w:rFonts w:ascii="Times New Roman" w:hAnsi="Times New Roman" w:cs="Times New Roman"/>
          <w:color w:val="000000"/>
          <w:sz w:val="24"/>
          <w:szCs w:val="24"/>
        </w:rPr>
      </w:pPr>
    </w:p>
    <w:p w:rsidR="00EC3E24" w:rsidRDefault="00EC3E24" w:rsidP="004576A7">
      <w:pPr>
        <w:spacing w:after="0"/>
        <w:jc w:val="center"/>
        <w:rPr>
          <w:rFonts w:ascii="Times New Roman" w:hAnsi="Times New Roman" w:cs="Times New Roman"/>
          <w:color w:val="000000"/>
          <w:sz w:val="24"/>
          <w:szCs w:val="24"/>
        </w:rPr>
      </w:pPr>
      <w:r>
        <w:rPr>
          <w:rFonts w:ascii="Arial" w:hAnsi="Arial" w:cs="Arial"/>
          <w:noProof/>
          <w:color w:val="000000"/>
          <w:sz w:val="20"/>
          <w:szCs w:val="20"/>
          <w:lang w:eastAsia="nb-NO"/>
        </w:rPr>
        <w:drawing>
          <wp:inline distT="0" distB="0" distL="0" distR="0">
            <wp:extent cx="2790825" cy="1152525"/>
            <wp:effectExtent l="19050" t="0" r="9525" b="0"/>
            <wp:docPr id="4" name="Bilde 1" descr="Figur 1 - Sammenheng mellom teknologi, samfunn og organisasj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 1 - Sammenheng mellom teknologi, samfunn og organisasjon"/>
                    <pic:cNvPicPr>
                      <a:picLocks noChangeAspect="1" noChangeArrowheads="1"/>
                    </pic:cNvPicPr>
                  </pic:nvPicPr>
                  <pic:blipFill>
                    <a:blip r:embed="rId10" cstate="print"/>
                    <a:srcRect/>
                    <a:stretch>
                      <a:fillRect/>
                    </a:stretch>
                  </pic:blipFill>
                  <pic:spPr bwMode="auto">
                    <a:xfrm>
                      <a:off x="0" y="0"/>
                      <a:ext cx="2790825" cy="1152525"/>
                    </a:xfrm>
                    <a:prstGeom prst="rect">
                      <a:avLst/>
                    </a:prstGeom>
                    <a:noFill/>
                    <a:ln w="9525">
                      <a:noFill/>
                      <a:miter lim="800000"/>
                      <a:headEnd/>
                      <a:tailEnd/>
                    </a:ln>
                  </pic:spPr>
                </pic:pic>
              </a:graphicData>
            </a:graphic>
          </wp:inline>
        </w:drawing>
      </w:r>
    </w:p>
    <w:p w:rsidR="00C44C6B" w:rsidRPr="00380ECC" w:rsidRDefault="00EC3E24" w:rsidP="004576A7">
      <w:pPr>
        <w:spacing w:after="0"/>
        <w:jc w:val="right"/>
        <w:rPr>
          <w:rFonts w:ascii="Times New Roman" w:hAnsi="Times New Roman" w:cs="Times New Roman"/>
          <w:i/>
          <w:color w:val="000000"/>
          <w:sz w:val="20"/>
          <w:szCs w:val="20"/>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sidRPr="00380ECC">
        <w:rPr>
          <w:rFonts w:ascii="Times New Roman" w:hAnsi="Times New Roman" w:cs="Times New Roman"/>
          <w:i/>
          <w:color w:val="000000"/>
          <w:sz w:val="20"/>
          <w:szCs w:val="20"/>
        </w:rPr>
        <w:t>Fig 2 etter Krokan (2010)</w:t>
      </w:r>
    </w:p>
    <w:p w:rsidR="00C44C6B" w:rsidRDefault="00C44C6B" w:rsidP="004576A7">
      <w:pPr>
        <w:spacing w:after="0"/>
        <w:rPr>
          <w:rFonts w:ascii="Times New Roman" w:hAnsi="Times New Roman" w:cs="Times New Roman"/>
          <w:i/>
          <w:color w:val="000000"/>
          <w:sz w:val="24"/>
          <w:szCs w:val="24"/>
        </w:rPr>
      </w:pPr>
    </w:p>
    <w:p w:rsidR="00B968E9" w:rsidRDefault="00EC3E24" w:rsidP="004576A7">
      <w:pPr>
        <w:spacing w:after="0"/>
        <w:rPr>
          <w:rFonts w:ascii="Times New Roman" w:hAnsi="Times New Roman" w:cs="Times New Roman"/>
          <w:sz w:val="24"/>
          <w:szCs w:val="24"/>
        </w:rPr>
      </w:pPr>
      <w:r>
        <w:rPr>
          <w:rFonts w:ascii="Times New Roman" w:hAnsi="Times New Roman" w:cs="Times New Roman"/>
          <w:sz w:val="24"/>
          <w:szCs w:val="24"/>
        </w:rPr>
        <w:t xml:space="preserve">Heeks </w:t>
      </w:r>
      <w:r w:rsidR="0011189E">
        <w:rPr>
          <w:rFonts w:ascii="Times New Roman" w:hAnsi="Times New Roman" w:cs="Times New Roman"/>
          <w:sz w:val="24"/>
          <w:szCs w:val="24"/>
        </w:rPr>
        <w:t xml:space="preserve">(2006) </w:t>
      </w:r>
      <w:r>
        <w:rPr>
          <w:rFonts w:ascii="Times New Roman" w:hAnsi="Times New Roman" w:cs="Times New Roman"/>
          <w:sz w:val="24"/>
          <w:szCs w:val="24"/>
        </w:rPr>
        <w:t xml:space="preserve">mener videre at disse informasjonssystemene ikke eksisterer som selvgående satellitter ute i </w:t>
      </w:r>
      <w:r w:rsidR="00B968E9">
        <w:rPr>
          <w:rFonts w:ascii="Times New Roman" w:hAnsi="Times New Roman" w:cs="Times New Roman"/>
          <w:sz w:val="24"/>
          <w:szCs w:val="24"/>
        </w:rPr>
        <w:t>sfæren</w:t>
      </w:r>
      <w:r>
        <w:rPr>
          <w:rFonts w:ascii="Times New Roman" w:hAnsi="Times New Roman" w:cs="Times New Roman"/>
          <w:sz w:val="24"/>
          <w:szCs w:val="24"/>
        </w:rPr>
        <w:t>.</w:t>
      </w:r>
      <w:r w:rsidR="0011189E" w:rsidRPr="002810D4">
        <w:rPr>
          <w:rFonts w:ascii="Times New Roman" w:hAnsi="Times New Roman" w:cs="Times New Roman"/>
          <w:sz w:val="24"/>
          <w:szCs w:val="24"/>
        </w:rPr>
        <w:t xml:space="preserve"> </w:t>
      </w:r>
      <w:r w:rsidR="00C5462E">
        <w:rPr>
          <w:rFonts w:ascii="Times New Roman" w:hAnsi="Times New Roman" w:cs="Times New Roman"/>
          <w:sz w:val="24"/>
          <w:szCs w:val="24"/>
        </w:rPr>
        <w:t>Heeks påpeke</w:t>
      </w:r>
      <w:r w:rsidR="00B968E9">
        <w:rPr>
          <w:rFonts w:ascii="Times New Roman" w:hAnsi="Times New Roman" w:cs="Times New Roman"/>
          <w:sz w:val="24"/>
          <w:szCs w:val="24"/>
        </w:rPr>
        <w:t xml:space="preserve">r at det er helt essensielt at det finnes </w:t>
      </w:r>
      <w:r w:rsidR="00C5462E">
        <w:rPr>
          <w:rFonts w:ascii="Times New Roman" w:hAnsi="Times New Roman" w:cs="Times New Roman"/>
          <w:sz w:val="24"/>
          <w:szCs w:val="24"/>
        </w:rPr>
        <w:t>en fungerende</w:t>
      </w:r>
      <w:r>
        <w:rPr>
          <w:rFonts w:ascii="Times New Roman" w:hAnsi="Times New Roman" w:cs="Times New Roman"/>
          <w:sz w:val="24"/>
          <w:szCs w:val="24"/>
        </w:rPr>
        <w:t xml:space="preserve"> </w:t>
      </w:r>
    </w:p>
    <w:p w:rsidR="00EC3E24" w:rsidRPr="00B968E9" w:rsidRDefault="00EC3E24" w:rsidP="004576A7">
      <w:pPr>
        <w:spacing w:after="0"/>
        <w:rPr>
          <w:rFonts w:ascii="Times New Roman" w:hAnsi="Times New Roman" w:cs="Times New Roman"/>
          <w:i/>
          <w:color w:val="000000"/>
          <w:sz w:val="24"/>
          <w:szCs w:val="24"/>
        </w:rPr>
      </w:pPr>
      <w:r>
        <w:rPr>
          <w:rFonts w:ascii="Times New Roman" w:hAnsi="Times New Roman" w:cs="Times New Roman"/>
          <w:sz w:val="24"/>
          <w:szCs w:val="24"/>
        </w:rPr>
        <w:t xml:space="preserve">e-government </w:t>
      </w:r>
      <w:r w:rsidR="0011189E">
        <w:rPr>
          <w:rFonts w:ascii="Times New Roman" w:hAnsi="Times New Roman" w:cs="Times New Roman"/>
          <w:sz w:val="24"/>
          <w:szCs w:val="24"/>
        </w:rPr>
        <w:t>strategi</w:t>
      </w:r>
      <w:r w:rsidR="00B968E9">
        <w:rPr>
          <w:rFonts w:ascii="Times New Roman" w:hAnsi="Times New Roman" w:cs="Times New Roman"/>
          <w:color w:val="000000" w:themeColor="text1"/>
          <w:sz w:val="24"/>
          <w:szCs w:val="24"/>
        </w:rPr>
        <w:t>.</w:t>
      </w:r>
      <w:r w:rsidRPr="009F1BB5">
        <w:rPr>
          <w:rFonts w:ascii="Times New Roman" w:hAnsi="Times New Roman" w:cs="Times New Roman"/>
          <w:b/>
          <w:color w:val="FF0000"/>
          <w:sz w:val="24"/>
          <w:szCs w:val="24"/>
        </w:rPr>
        <w:t xml:space="preserve">  </w:t>
      </w:r>
    </w:p>
    <w:p w:rsidR="00EC3E24" w:rsidRDefault="00EC3E24" w:rsidP="004576A7">
      <w:pPr>
        <w:spacing w:after="0"/>
        <w:rPr>
          <w:rFonts w:ascii="Times New Roman" w:hAnsi="Times New Roman" w:cs="Times New Roman"/>
          <w:sz w:val="24"/>
          <w:szCs w:val="24"/>
        </w:rPr>
      </w:pPr>
    </w:p>
    <w:p w:rsidR="008A7280" w:rsidRDefault="008A7280" w:rsidP="004576A7">
      <w:pPr>
        <w:spacing w:after="0"/>
        <w:rPr>
          <w:rFonts w:ascii="Times New Roman" w:hAnsi="Times New Roman" w:cs="Times New Roman"/>
          <w:sz w:val="24"/>
          <w:szCs w:val="24"/>
        </w:rPr>
      </w:pPr>
    </w:p>
    <w:p w:rsidR="008A7280" w:rsidRDefault="008A7280" w:rsidP="004576A7">
      <w:pPr>
        <w:spacing w:after="0"/>
        <w:rPr>
          <w:rFonts w:ascii="Times New Roman" w:hAnsi="Times New Roman" w:cs="Times New Roman"/>
          <w:sz w:val="24"/>
          <w:szCs w:val="24"/>
        </w:rPr>
      </w:pPr>
    </w:p>
    <w:p w:rsidR="008A7280" w:rsidRDefault="004A018B" w:rsidP="004576A7">
      <w:pPr>
        <w:spacing w:after="0"/>
        <w:rPr>
          <w:rFonts w:ascii="Times New Roman" w:hAnsi="Times New Roman" w:cs="Times New Roman"/>
          <w:sz w:val="24"/>
          <w:szCs w:val="24"/>
        </w:rPr>
      </w:pPr>
      <w:r>
        <w:rPr>
          <w:rFonts w:ascii="Times New Roman" w:hAnsi="Times New Roman" w:cs="Times New Roman"/>
          <w:noProof/>
          <w:sz w:val="24"/>
          <w:szCs w:val="24"/>
          <w:lang w:eastAsia="nb-NO"/>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7" type="#_x0000_t13" style="position:absolute;margin-left:90.15pt;margin-top:3.2pt;width:122.5pt;height:21.15pt;z-index:251660288"/>
        </w:pict>
      </w:r>
    </w:p>
    <w:p w:rsidR="00EC3E24" w:rsidRPr="004A3569" w:rsidRDefault="00EC3E24" w:rsidP="004576A7">
      <w:pPr>
        <w:spacing w:after="0"/>
        <w:rPr>
          <w:rFonts w:ascii="Times New Roman" w:hAnsi="Times New Roman" w:cs="Times New Roman"/>
          <w:sz w:val="24"/>
          <w:szCs w:val="24"/>
        </w:rPr>
      </w:pPr>
      <w:r>
        <w:rPr>
          <w:rFonts w:ascii="Times New Roman" w:hAnsi="Times New Roman" w:cs="Times New Roman"/>
          <w:sz w:val="24"/>
          <w:szCs w:val="24"/>
        </w:rPr>
        <w:t>Hvor er vi nå                                                            Hvor vil vi gå</w:t>
      </w:r>
    </w:p>
    <w:p w:rsidR="00EC3E24" w:rsidRDefault="00EC3E24" w:rsidP="004576A7">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Hvordan kommer vi dit </w:t>
      </w:r>
    </w:p>
    <w:p w:rsidR="00EC3E24" w:rsidRPr="00380ECC" w:rsidRDefault="00EC3E24" w:rsidP="004576A7">
      <w:pPr>
        <w:spacing w:after="0"/>
        <w:jc w:val="right"/>
        <w:rPr>
          <w:rFonts w:ascii="Times New Roman" w:hAnsi="Times New Roman" w:cs="Times New Roman"/>
          <w:i/>
          <w:sz w:val="20"/>
          <w:szCs w:val="20"/>
        </w:rPr>
      </w:pPr>
      <w:r w:rsidRPr="00380ECC">
        <w:rPr>
          <w:rFonts w:ascii="Times New Roman" w:hAnsi="Times New Roman" w:cs="Times New Roman"/>
          <w:sz w:val="20"/>
          <w:szCs w:val="20"/>
        </w:rPr>
        <w:t xml:space="preserve">                                                     </w:t>
      </w:r>
      <w:r w:rsidRPr="00380ECC">
        <w:rPr>
          <w:rFonts w:ascii="Times New Roman" w:hAnsi="Times New Roman" w:cs="Times New Roman"/>
          <w:i/>
          <w:sz w:val="20"/>
          <w:szCs w:val="20"/>
        </w:rPr>
        <w:t>Fig 3 Fritt etter Heeks (2006)</w:t>
      </w:r>
    </w:p>
    <w:p w:rsidR="008A7280" w:rsidRDefault="008A7280" w:rsidP="004576A7">
      <w:pPr>
        <w:spacing w:after="0"/>
        <w:rPr>
          <w:rFonts w:ascii="Times New Roman" w:hAnsi="Times New Roman" w:cs="Times New Roman"/>
          <w:sz w:val="20"/>
          <w:szCs w:val="20"/>
        </w:rPr>
      </w:pPr>
    </w:p>
    <w:p w:rsidR="00AC77BC" w:rsidRDefault="00D05300" w:rsidP="004576A7">
      <w:pPr>
        <w:spacing w:after="0"/>
        <w:rPr>
          <w:rFonts w:ascii="Times New Roman" w:hAnsi="Times New Roman" w:cs="Times New Roman"/>
          <w:sz w:val="24"/>
          <w:szCs w:val="24"/>
        </w:rPr>
      </w:pPr>
      <w:r>
        <w:rPr>
          <w:rFonts w:ascii="Times New Roman" w:hAnsi="Times New Roman" w:cs="Times New Roman"/>
          <w:sz w:val="24"/>
          <w:szCs w:val="24"/>
        </w:rPr>
        <w:t xml:space="preserve">Men det er ikke så lett. Samfunnet endrer seg, og det </w:t>
      </w:r>
      <w:r w:rsidR="00E6115F">
        <w:rPr>
          <w:rFonts w:ascii="Times New Roman" w:hAnsi="Times New Roman" w:cs="Times New Roman"/>
          <w:sz w:val="24"/>
          <w:szCs w:val="24"/>
        </w:rPr>
        <w:t>skjer</w:t>
      </w:r>
      <w:r>
        <w:rPr>
          <w:rFonts w:ascii="Times New Roman" w:hAnsi="Times New Roman" w:cs="Times New Roman"/>
          <w:sz w:val="24"/>
          <w:szCs w:val="24"/>
        </w:rPr>
        <w:t xml:space="preserve"> fort. </w:t>
      </w:r>
      <w:r w:rsidR="00E6115F">
        <w:rPr>
          <w:rFonts w:ascii="Times New Roman" w:hAnsi="Times New Roman" w:cs="Times New Roman"/>
          <w:sz w:val="24"/>
          <w:szCs w:val="24"/>
        </w:rPr>
        <w:t>Det er mange forskjellige krefter som driver innovasjon, transformasjon og modernisering fremmover i d</w:t>
      </w:r>
      <w:r w:rsidR="00C45A99">
        <w:rPr>
          <w:rFonts w:ascii="Times New Roman" w:hAnsi="Times New Roman" w:cs="Times New Roman"/>
          <w:sz w:val="24"/>
          <w:szCs w:val="24"/>
        </w:rPr>
        <w:t xml:space="preserve">agens samfunn. I denne kontekst må man vite hvem av disse som påvirker eGovernment og brukertjenestene. Det er et komplisert samspill mellom disse kreftene, men vi må være i stand til å forstå og analysere dem. </w:t>
      </w:r>
      <w:r w:rsidR="008635EC">
        <w:rPr>
          <w:rFonts w:ascii="Times New Roman" w:hAnsi="Times New Roman" w:cs="Times New Roman"/>
          <w:sz w:val="24"/>
          <w:szCs w:val="24"/>
        </w:rPr>
        <w:t>D</w:t>
      </w:r>
      <w:r w:rsidR="00C45A99">
        <w:rPr>
          <w:rFonts w:ascii="Times New Roman" w:hAnsi="Times New Roman" w:cs="Times New Roman"/>
          <w:sz w:val="24"/>
          <w:szCs w:val="24"/>
        </w:rPr>
        <w:t>en raske utviklingen av IKT har forandret landskapet</w:t>
      </w:r>
      <w:r w:rsidR="008635EC">
        <w:rPr>
          <w:rFonts w:ascii="Times New Roman" w:hAnsi="Times New Roman" w:cs="Times New Roman"/>
          <w:sz w:val="24"/>
          <w:szCs w:val="24"/>
        </w:rPr>
        <w:t xml:space="preserve"> som offentlig forvaltning, næringsliv og borgere har samhandlet i til noe som ikke er sammenlignbart. Næringsliv og borgere krever også flere og bedre tjenester nå enn før. Globalisering skaper en mer integrert og konkurransepreget miljø for norsk næringsliv og arbeidere. Offentlig forvaltning er under enormt politisk press for å strømlinjeforme </w:t>
      </w:r>
      <w:r w:rsidR="00AC77BC">
        <w:rPr>
          <w:rFonts w:ascii="Times New Roman" w:hAnsi="Times New Roman" w:cs="Times New Roman"/>
          <w:sz w:val="24"/>
          <w:szCs w:val="24"/>
        </w:rPr>
        <w:t xml:space="preserve">aktiviteter, modernisere infrastrukturen, og integrere deres aktiviteter for å utvikle bedre, raskere, billigere tjenester til næringsliv og borgere. Kollektivt har disse kreftene økt betydningen for interoperabilitet, i alle aspekter, enormt. </w:t>
      </w:r>
    </w:p>
    <w:p w:rsidR="00AC77BC" w:rsidRDefault="00AC77BC" w:rsidP="004576A7">
      <w:pPr>
        <w:spacing w:after="0"/>
        <w:rPr>
          <w:rFonts w:ascii="Times New Roman" w:hAnsi="Times New Roman" w:cs="Times New Roman"/>
          <w:sz w:val="24"/>
          <w:szCs w:val="24"/>
        </w:rPr>
      </w:pPr>
    </w:p>
    <w:p w:rsidR="00C44C6B" w:rsidRDefault="00AC77BC" w:rsidP="004576A7">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C44C6B" w:rsidRDefault="00C44C6B" w:rsidP="004576A7">
      <w:pPr>
        <w:spacing w:after="0"/>
        <w:rPr>
          <w:rFonts w:ascii="Times New Roman" w:hAnsi="Times New Roman" w:cs="Times New Roman"/>
          <w:b/>
          <w:sz w:val="28"/>
          <w:szCs w:val="28"/>
        </w:rPr>
      </w:pPr>
      <w:bookmarkStart w:id="10" w:name="OLE_LINK32"/>
      <w:bookmarkStart w:id="11" w:name="OLE_LINK33"/>
    </w:p>
    <w:p w:rsidR="00E50813" w:rsidRPr="00C44C6B" w:rsidRDefault="0011189E" w:rsidP="004576A7">
      <w:pPr>
        <w:spacing w:after="0"/>
        <w:rPr>
          <w:rFonts w:ascii="Times New Roman" w:hAnsi="Times New Roman" w:cs="Times New Roman"/>
          <w:b/>
          <w:sz w:val="24"/>
          <w:szCs w:val="24"/>
        </w:rPr>
      </w:pPr>
      <w:r w:rsidRPr="00C44C6B">
        <w:rPr>
          <w:rFonts w:ascii="Times New Roman" w:hAnsi="Times New Roman" w:cs="Times New Roman"/>
          <w:b/>
          <w:sz w:val="28"/>
          <w:szCs w:val="28"/>
        </w:rPr>
        <w:lastRenderedPageBreak/>
        <w:t>2.</w:t>
      </w:r>
      <w:r>
        <w:rPr>
          <w:rFonts w:ascii="Times New Roman" w:hAnsi="Times New Roman" w:cs="Times New Roman"/>
          <w:b/>
          <w:sz w:val="28"/>
          <w:szCs w:val="28"/>
        </w:rPr>
        <w:t xml:space="preserve"> </w:t>
      </w:r>
      <w:r w:rsidRPr="00C44C6B">
        <w:rPr>
          <w:rFonts w:ascii="Times New Roman" w:hAnsi="Times New Roman" w:cs="Times New Roman"/>
          <w:b/>
          <w:sz w:val="28"/>
          <w:szCs w:val="28"/>
        </w:rPr>
        <w:t>Problemstilling</w:t>
      </w:r>
    </w:p>
    <w:bookmarkEnd w:id="10"/>
    <w:bookmarkEnd w:id="11"/>
    <w:p w:rsidR="006E50F2" w:rsidRDefault="006E50F2" w:rsidP="004576A7">
      <w:pPr>
        <w:spacing w:after="0"/>
        <w:rPr>
          <w:rFonts w:ascii="Times New Roman" w:hAnsi="Times New Roman" w:cs="Times New Roman"/>
          <w:sz w:val="28"/>
          <w:szCs w:val="28"/>
        </w:rPr>
      </w:pPr>
    </w:p>
    <w:p w:rsidR="00AA2CD8" w:rsidRPr="002810D4" w:rsidRDefault="00EC3E24" w:rsidP="004576A7">
      <w:pPr>
        <w:spacing w:after="0"/>
        <w:rPr>
          <w:rFonts w:ascii="Times New Roman" w:hAnsi="Times New Roman" w:cs="Times New Roman"/>
          <w:sz w:val="24"/>
          <w:szCs w:val="24"/>
        </w:rPr>
      </w:pPr>
      <w:r w:rsidRPr="002810D4">
        <w:rPr>
          <w:rFonts w:ascii="Times New Roman" w:hAnsi="Times New Roman" w:cs="Times New Roman"/>
          <w:sz w:val="24"/>
          <w:szCs w:val="24"/>
        </w:rPr>
        <w:t xml:space="preserve">Offentlig sektor består av over 600 selvstendige enheter med selvstendig styringsrett innenfor rammene tildelt av ovenstående myndigheter </w:t>
      </w:r>
      <w:r w:rsidR="00575E1E" w:rsidRPr="002810D4">
        <w:rPr>
          <w:rFonts w:ascii="Times New Roman" w:hAnsi="Times New Roman" w:cs="Times New Roman"/>
          <w:sz w:val="24"/>
          <w:szCs w:val="24"/>
        </w:rPr>
        <w:t>Forankrings</w:t>
      </w:r>
      <w:r w:rsidR="00F66DC9" w:rsidRPr="002810D4">
        <w:rPr>
          <w:rFonts w:ascii="Times New Roman" w:hAnsi="Times New Roman" w:cs="Times New Roman"/>
          <w:sz w:val="24"/>
          <w:szCs w:val="24"/>
        </w:rPr>
        <w:t>initiativer</w:t>
      </w:r>
      <w:r w:rsidR="00575E1E" w:rsidRPr="002810D4">
        <w:rPr>
          <w:rFonts w:ascii="Times New Roman" w:hAnsi="Times New Roman" w:cs="Times New Roman"/>
          <w:sz w:val="24"/>
          <w:szCs w:val="24"/>
        </w:rPr>
        <w:t xml:space="preserve"> for</w:t>
      </w:r>
      <w:r w:rsidRPr="002810D4">
        <w:rPr>
          <w:rFonts w:ascii="Times New Roman" w:hAnsi="Times New Roman" w:cs="Times New Roman"/>
          <w:sz w:val="24"/>
          <w:szCs w:val="24"/>
        </w:rPr>
        <w:t xml:space="preserve"> samhandling i </w:t>
      </w:r>
      <w:r w:rsidR="0011189E" w:rsidRPr="002810D4">
        <w:rPr>
          <w:rFonts w:ascii="Times New Roman" w:hAnsi="Times New Roman" w:cs="Times New Roman"/>
          <w:sz w:val="24"/>
          <w:szCs w:val="24"/>
        </w:rPr>
        <w:t>offentlig</w:t>
      </w:r>
      <w:r w:rsidRPr="002810D4">
        <w:rPr>
          <w:rFonts w:ascii="Times New Roman" w:hAnsi="Times New Roman" w:cs="Times New Roman"/>
          <w:sz w:val="24"/>
          <w:szCs w:val="24"/>
        </w:rPr>
        <w:t xml:space="preserve"> sektor </w:t>
      </w:r>
      <w:r w:rsidR="00575E1E" w:rsidRPr="002810D4">
        <w:rPr>
          <w:rFonts w:ascii="Times New Roman" w:hAnsi="Times New Roman" w:cs="Times New Roman"/>
          <w:sz w:val="24"/>
          <w:szCs w:val="24"/>
        </w:rPr>
        <w:t>ligger</w:t>
      </w:r>
      <w:r w:rsidRPr="002810D4">
        <w:rPr>
          <w:rFonts w:ascii="Times New Roman" w:hAnsi="Times New Roman" w:cs="Times New Roman"/>
          <w:sz w:val="24"/>
          <w:szCs w:val="24"/>
        </w:rPr>
        <w:t xml:space="preserve"> også av den grunn sprett og lite </w:t>
      </w:r>
      <w:r w:rsidR="0011189E" w:rsidRPr="002810D4">
        <w:rPr>
          <w:rFonts w:ascii="Times New Roman" w:hAnsi="Times New Roman" w:cs="Times New Roman"/>
          <w:sz w:val="24"/>
          <w:szCs w:val="24"/>
        </w:rPr>
        <w:t>fordelt på</w:t>
      </w:r>
      <w:r w:rsidR="00575E1E" w:rsidRPr="002810D4">
        <w:rPr>
          <w:rFonts w:ascii="Times New Roman" w:hAnsi="Times New Roman" w:cs="Times New Roman"/>
          <w:sz w:val="24"/>
          <w:szCs w:val="24"/>
        </w:rPr>
        <w:t xml:space="preserve"> forskjellige steder.</w:t>
      </w:r>
      <w:r w:rsidRPr="002810D4">
        <w:rPr>
          <w:rFonts w:ascii="Times New Roman" w:hAnsi="Times New Roman" w:cs="Times New Roman"/>
          <w:sz w:val="24"/>
          <w:szCs w:val="24"/>
        </w:rPr>
        <w:t xml:space="preserve"> Eksempelvis er</w:t>
      </w:r>
      <w:r w:rsidR="00575E1E" w:rsidRPr="002810D4">
        <w:rPr>
          <w:rFonts w:ascii="Times New Roman" w:hAnsi="Times New Roman" w:cs="Times New Roman"/>
          <w:sz w:val="24"/>
          <w:szCs w:val="24"/>
        </w:rPr>
        <w:t xml:space="preserve"> Helsesektoren er praktisk talt løsrevet fra resten av offentlig sektor og kjører sine egne løp innenfor elektronisk samhandling. – både økonomisk og organisatorisk. </w:t>
      </w:r>
      <w:r w:rsidR="0011189E" w:rsidRPr="002810D4">
        <w:rPr>
          <w:rFonts w:ascii="Times New Roman" w:hAnsi="Times New Roman" w:cs="Times New Roman"/>
          <w:sz w:val="24"/>
          <w:szCs w:val="24"/>
        </w:rPr>
        <w:t xml:space="preserve">Kommunenes selvråderett gjelder også innenfor IT, og en risikerer derfor at mange parallelle IT prosjekt settes i gang uten de store besparelser. </w:t>
      </w:r>
      <w:r w:rsidR="00551349" w:rsidRPr="002810D4">
        <w:rPr>
          <w:rFonts w:ascii="Times New Roman" w:hAnsi="Times New Roman" w:cs="Times New Roman"/>
          <w:sz w:val="24"/>
          <w:szCs w:val="24"/>
        </w:rPr>
        <w:t xml:space="preserve">Totalt. </w:t>
      </w:r>
      <w:r w:rsidR="006111C3" w:rsidRPr="002810D4">
        <w:rPr>
          <w:rFonts w:ascii="Times New Roman" w:hAnsi="Times New Roman" w:cs="Times New Roman"/>
          <w:sz w:val="24"/>
          <w:szCs w:val="24"/>
        </w:rPr>
        <w:t xml:space="preserve">FAOS rapporten </w:t>
      </w:r>
      <w:r w:rsidR="0011189E" w:rsidRPr="002810D4">
        <w:rPr>
          <w:rFonts w:ascii="Times New Roman" w:hAnsi="Times New Roman" w:cs="Times New Roman"/>
          <w:sz w:val="24"/>
          <w:szCs w:val="24"/>
        </w:rPr>
        <w:t xml:space="preserve">(2008) </w:t>
      </w:r>
      <w:r w:rsidR="00575E1E" w:rsidRPr="002810D4">
        <w:rPr>
          <w:rFonts w:ascii="Times New Roman" w:hAnsi="Times New Roman" w:cs="Times New Roman"/>
          <w:sz w:val="24"/>
          <w:szCs w:val="24"/>
        </w:rPr>
        <w:t xml:space="preserve">fremhever at Norge </w:t>
      </w:r>
      <w:r w:rsidR="00F61C78" w:rsidRPr="002810D4">
        <w:rPr>
          <w:rFonts w:ascii="Times New Roman" w:hAnsi="Times New Roman" w:cs="Times New Roman"/>
          <w:sz w:val="24"/>
          <w:szCs w:val="24"/>
        </w:rPr>
        <w:t>fortsatt</w:t>
      </w:r>
      <w:r w:rsidR="00575E1E" w:rsidRPr="002810D4">
        <w:rPr>
          <w:rFonts w:ascii="Times New Roman" w:hAnsi="Times New Roman" w:cs="Times New Roman"/>
          <w:sz w:val="24"/>
          <w:szCs w:val="24"/>
        </w:rPr>
        <w:t xml:space="preserve"> er blant de fremste i digitaliseringen av </w:t>
      </w:r>
      <w:r w:rsidR="00F61C78" w:rsidRPr="002810D4">
        <w:rPr>
          <w:rFonts w:ascii="Times New Roman" w:hAnsi="Times New Roman" w:cs="Times New Roman"/>
          <w:sz w:val="24"/>
          <w:szCs w:val="24"/>
        </w:rPr>
        <w:t>samfunnet</w:t>
      </w:r>
      <w:r w:rsidR="00575E1E" w:rsidRPr="002810D4">
        <w:rPr>
          <w:rFonts w:ascii="Times New Roman" w:hAnsi="Times New Roman" w:cs="Times New Roman"/>
          <w:sz w:val="24"/>
          <w:szCs w:val="24"/>
        </w:rPr>
        <w:t xml:space="preserve"> både innen privat og offentlig sektor, men ” at det er et </w:t>
      </w:r>
      <w:r w:rsidR="00F61C78" w:rsidRPr="002810D4">
        <w:rPr>
          <w:rFonts w:ascii="Times New Roman" w:hAnsi="Times New Roman" w:cs="Times New Roman"/>
          <w:sz w:val="24"/>
          <w:szCs w:val="24"/>
        </w:rPr>
        <w:t>dilemma</w:t>
      </w:r>
      <w:r w:rsidR="00575E1E" w:rsidRPr="002810D4">
        <w:rPr>
          <w:rFonts w:ascii="Times New Roman" w:hAnsi="Times New Roman" w:cs="Times New Roman"/>
          <w:sz w:val="24"/>
          <w:szCs w:val="24"/>
        </w:rPr>
        <w:t xml:space="preserve"> at de forventede gevinstene i mange områder </w:t>
      </w:r>
      <w:r w:rsidR="0011189E" w:rsidRPr="002810D4">
        <w:rPr>
          <w:rFonts w:ascii="Times New Roman" w:hAnsi="Times New Roman" w:cs="Times New Roman"/>
          <w:sz w:val="24"/>
          <w:szCs w:val="24"/>
        </w:rPr>
        <w:t>uteblir.</w:t>
      </w:r>
      <w:r w:rsidR="00575E1E" w:rsidRPr="002810D4">
        <w:rPr>
          <w:rFonts w:ascii="Times New Roman" w:hAnsi="Times New Roman" w:cs="Times New Roman"/>
          <w:sz w:val="24"/>
          <w:szCs w:val="24"/>
        </w:rPr>
        <w:t xml:space="preserve"> gevinster i form av bedre </w:t>
      </w:r>
      <w:r w:rsidR="0011189E" w:rsidRPr="002810D4">
        <w:rPr>
          <w:rFonts w:ascii="Times New Roman" w:hAnsi="Times New Roman" w:cs="Times New Roman"/>
          <w:sz w:val="24"/>
          <w:szCs w:val="24"/>
        </w:rPr>
        <w:t>tjenester,</w:t>
      </w:r>
      <w:r w:rsidR="00575E1E" w:rsidRPr="002810D4">
        <w:rPr>
          <w:rFonts w:ascii="Times New Roman" w:hAnsi="Times New Roman" w:cs="Times New Roman"/>
          <w:sz w:val="24"/>
          <w:szCs w:val="24"/>
        </w:rPr>
        <w:t xml:space="preserve"> høyere grad av universelt tilpassede løsninger og bedre utbredelse av elektroniske samhandlingsløsninger for selvbetjening og automatisering ”</w:t>
      </w:r>
      <w:r w:rsidR="003A5CF0" w:rsidRPr="002810D4">
        <w:rPr>
          <w:rFonts w:ascii="Times New Roman" w:hAnsi="Times New Roman" w:cs="Times New Roman"/>
          <w:sz w:val="24"/>
          <w:szCs w:val="24"/>
        </w:rPr>
        <w:t xml:space="preserve"> </w:t>
      </w:r>
      <w:r w:rsidR="003A5CF0" w:rsidRPr="002810D4">
        <w:rPr>
          <w:rFonts w:ascii="Times New Roman" w:hAnsi="Times New Roman" w:cs="Times New Roman"/>
          <w:sz w:val="24"/>
          <w:szCs w:val="24"/>
        </w:rPr>
        <w:tab/>
      </w:r>
      <w:r w:rsidR="00551349" w:rsidRPr="002810D4">
        <w:rPr>
          <w:rFonts w:ascii="Times New Roman" w:hAnsi="Times New Roman" w:cs="Times New Roman"/>
          <w:sz w:val="24"/>
          <w:szCs w:val="24"/>
        </w:rPr>
        <w:tab/>
      </w:r>
    </w:p>
    <w:p w:rsidR="00461952" w:rsidRDefault="00551349" w:rsidP="004576A7">
      <w:pPr>
        <w:spacing w:after="0"/>
        <w:rPr>
          <w:rFonts w:ascii="Times New Roman" w:hAnsi="Times New Roman" w:cs="Times New Roman"/>
          <w:sz w:val="24"/>
          <w:szCs w:val="24"/>
        </w:rPr>
      </w:pPr>
      <w:r w:rsidRPr="002810D4">
        <w:rPr>
          <w:rFonts w:ascii="Times New Roman" w:hAnsi="Times New Roman" w:cs="Times New Roman"/>
          <w:sz w:val="24"/>
          <w:szCs w:val="24"/>
        </w:rPr>
        <w:t xml:space="preserve">Det er </w:t>
      </w:r>
      <w:r w:rsidR="0011189E" w:rsidRPr="002810D4">
        <w:rPr>
          <w:rFonts w:ascii="Times New Roman" w:hAnsi="Times New Roman" w:cs="Times New Roman"/>
          <w:sz w:val="24"/>
          <w:szCs w:val="24"/>
        </w:rPr>
        <w:t>investert store</w:t>
      </w:r>
      <w:r w:rsidR="00461952" w:rsidRPr="002810D4">
        <w:rPr>
          <w:rFonts w:ascii="Times New Roman" w:hAnsi="Times New Roman" w:cs="Times New Roman"/>
          <w:sz w:val="24"/>
          <w:szCs w:val="24"/>
        </w:rPr>
        <w:t xml:space="preserve"> summer inn </w:t>
      </w:r>
      <w:r w:rsidR="0011189E" w:rsidRPr="002810D4">
        <w:rPr>
          <w:rFonts w:ascii="Times New Roman" w:hAnsi="Times New Roman" w:cs="Times New Roman"/>
          <w:sz w:val="24"/>
          <w:szCs w:val="24"/>
        </w:rPr>
        <w:t>i digitalisering av</w:t>
      </w:r>
      <w:r w:rsidR="00461952" w:rsidRPr="002810D4">
        <w:rPr>
          <w:rFonts w:ascii="Times New Roman" w:hAnsi="Times New Roman" w:cs="Times New Roman"/>
          <w:sz w:val="24"/>
          <w:szCs w:val="24"/>
        </w:rPr>
        <w:t xml:space="preserve"> norsk sekto</w:t>
      </w:r>
      <w:r w:rsidR="0011189E" w:rsidRPr="002810D4">
        <w:rPr>
          <w:rFonts w:ascii="Times New Roman" w:hAnsi="Times New Roman" w:cs="Times New Roman"/>
          <w:sz w:val="24"/>
          <w:szCs w:val="24"/>
        </w:rPr>
        <w:t>r. B</w:t>
      </w:r>
      <w:r w:rsidRPr="002810D4">
        <w:rPr>
          <w:rFonts w:ascii="Times New Roman" w:hAnsi="Times New Roman" w:cs="Times New Roman"/>
          <w:sz w:val="24"/>
          <w:szCs w:val="24"/>
        </w:rPr>
        <w:t>rukere av offentlige</w:t>
      </w:r>
      <w:r>
        <w:rPr>
          <w:rFonts w:ascii="Times New Roman" w:hAnsi="Times New Roman" w:cs="Times New Roman"/>
          <w:sz w:val="24"/>
          <w:szCs w:val="24"/>
        </w:rPr>
        <w:t xml:space="preserve"> tjenester har store forventninger til gevinster i form av en mer effektiv norsk </w:t>
      </w:r>
      <w:r w:rsidR="0011189E">
        <w:rPr>
          <w:rFonts w:ascii="Times New Roman" w:hAnsi="Times New Roman" w:cs="Times New Roman"/>
          <w:sz w:val="24"/>
          <w:szCs w:val="24"/>
        </w:rPr>
        <w:t>forvaltning</w:t>
      </w:r>
      <w:r>
        <w:rPr>
          <w:rFonts w:ascii="Times New Roman" w:hAnsi="Times New Roman" w:cs="Times New Roman"/>
          <w:sz w:val="24"/>
          <w:szCs w:val="24"/>
        </w:rPr>
        <w:t xml:space="preserve"> Næringslivet bruker anslagsvis 5000 </w:t>
      </w:r>
      <w:r w:rsidR="0011189E">
        <w:rPr>
          <w:rFonts w:ascii="Times New Roman" w:hAnsi="Times New Roman" w:cs="Times New Roman"/>
          <w:sz w:val="24"/>
          <w:szCs w:val="24"/>
        </w:rPr>
        <w:t>årsverk</w:t>
      </w:r>
      <w:r>
        <w:rPr>
          <w:rFonts w:ascii="Times New Roman" w:hAnsi="Times New Roman" w:cs="Times New Roman"/>
          <w:sz w:val="24"/>
          <w:szCs w:val="24"/>
        </w:rPr>
        <w:t xml:space="preserve"> på </w:t>
      </w:r>
      <w:r w:rsidR="0011189E">
        <w:rPr>
          <w:rFonts w:ascii="Times New Roman" w:hAnsi="Times New Roman" w:cs="Times New Roman"/>
          <w:sz w:val="24"/>
          <w:szCs w:val="24"/>
        </w:rPr>
        <w:t>utfylling</w:t>
      </w:r>
      <w:r>
        <w:rPr>
          <w:rFonts w:ascii="Times New Roman" w:hAnsi="Times New Roman" w:cs="Times New Roman"/>
          <w:sz w:val="24"/>
          <w:szCs w:val="24"/>
        </w:rPr>
        <w:t xml:space="preserve"> av statlige skjema. </w:t>
      </w:r>
      <w:r w:rsidR="005A5B39">
        <w:rPr>
          <w:rStyle w:val="Fotnotereferanse"/>
          <w:rFonts w:ascii="Times New Roman" w:hAnsi="Times New Roman" w:cs="Times New Roman"/>
          <w:sz w:val="24"/>
          <w:szCs w:val="24"/>
        </w:rPr>
        <w:footnoteReference w:id="2"/>
      </w:r>
    </w:p>
    <w:p w:rsidR="00EC508A" w:rsidRDefault="00EC508A" w:rsidP="004576A7">
      <w:pPr>
        <w:spacing w:after="0"/>
        <w:rPr>
          <w:rFonts w:ascii="Times New Roman" w:hAnsi="Times New Roman" w:cs="Times New Roman"/>
          <w:sz w:val="24"/>
          <w:szCs w:val="24"/>
        </w:rPr>
      </w:pPr>
    </w:p>
    <w:p w:rsidR="00575E1E" w:rsidRPr="00575E1E" w:rsidRDefault="0011189E" w:rsidP="004576A7">
      <w:pPr>
        <w:spacing w:after="0"/>
        <w:rPr>
          <w:rFonts w:ascii="Times New Roman" w:hAnsi="Times New Roman" w:cs="Times New Roman"/>
          <w:sz w:val="24"/>
          <w:szCs w:val="24"/>
        </w:rPr>
      </w:pPr>
      <w:r>
        <w:rPr>
          <w:rFonts w:ascii="Times New Roman" w:hAnsi="Times New Roman" w:cs="Times New Roman"/>
          <w:sz w:val="24"/>
          <w:szCs w:val="24"/>
        </w:rPr>
        <w:t xml:space="preserve">Nøkkelen til å få en effektiv offentlig sektor ligger i å utveksle informasjon på tvers av løsrevede strukturer organisatorisk, teknisk, juridisk og semantisk interoperable løsninger. </w:t>
      </w:r>
      <w:r w:rsidR="009C5605">
        <w:rPr>
          <w:rFonts w:ascii="Times New Roman" w:hAnsi="Times New Roman" w:cs="Times New Roman"/>
          <w:sz w:val="24"/>
          <w:szCs w:val="24"/>
        </w:rPr>
        <w:t xml:space="preserve">I denne oppgaven </w:t>
      </w:r>
      <w:r w:rsidR="003A5CF0">
        <w:rPr>
          <w:rFonts w:ascii="Times New Roman" w:hAnsi="Times New Roman" w:cs="Times New Roman"/>
          <w:sz w:val="24"/>
          <w:szCs w:val="24"/>
        </w:rPr>
        <w:t>vil vi belyse de utfordringene som en vil stå o</w:t>
      </w:r>
      <w:r w:rsidR="00461952">
        <w:rPr>
          <w:rFonts w:ascii="Times New Roman" w:hAnsi="Times New Roman" w:cs="Times New Roman"/>
          <w:sz w:val="24"/>
          <w:szCs w:val="24"/>
        </w:rPr>
        <w:t xml:space="preserve">verfor ved å innføre </w:t>
      </w:r>
      <w:r w:rsidR="00551349">
        <w:rPr>
          <w:rFonts w:ascii="Times New Roman" w:hAnsi="Times New Roman" w:cs="Times New Roman"/>
          <w:sz w:val="24"/>
          <w:szCs w:val="24"/>
        </w:rPr>
        <w:t xml:space="preserve">slike løsninger. </w:t>
      </w:r>
      <w:r>
        <w:rPr>
          <w:rFonts w:ascii="Times New Roman" w:hAnsi="Times New Roman" w:cs="Times New Roman"/>
          <w:sz w:val="24"/>
          <w:szCs w:val="24"/>
        </w:rPr>
        <w:t xml:space="preserve">Vi vil se dette ut fra vår arbeidsplass ved Brønnøysundregistrene der oppgavene består i å holde oversikt </w:t>
      </w:r>
      <w:r w:rsidR="005C7175">
        <w:rPr>
          <w:rFonts w:ascii="Times New Roman" w:hAnsi="Times New Roman" w:cs="Times New Roman"/>
          <w:sz w:val="24"/>
          <w:szCs w:val="24"/>
        </w:rPr>
        <w:t>over og samordne næringslivets oppgaveplikter</w:t>
      </w:r>
      <w:r>
        <w:rPr>
          <w:rFonts w:ascii="Times New Roman" w:hAnsi="Times New Roman" w:cs="Times New Roman"/>
          <w:sz w:val="24"/>
          <w:szCs w:val="24"/>
        </w:rPr>
        <w:t xml:space="preserve"> som norsk forvaltning pålegger de</w:t>
      </w:r>
      <w:r w:rsidR="005C7175">
        <w:rPr>
          <w:rFonts w:ascii="Times New Roman" w:hAnsi="Times New Roman" w:cs="Times New Roman"/>
          <w:sz w:val="24"/>
          <w:szCs w:val="24"/>
        </w:rPr>
        <w:t xml:space="preserve"> norsk næringsliv</w:t>
      </w:r>
      <w:r>
        <w:rPr>
          <w:rFonts w:ascii="Times New Roman" w:hAnsi="Times New Roman" w:cs="Times New Roman"/>
          <w:sz w:val="24"/>
          <w:szCs w:val="24"/>
        </w:rPr>
        <w:t xml:space="preserve">. </w:t>
      </w:r>
    </w:p>
    <w:p w:rsidR="00563BF8" w:rsidRDefault="00563BF8" w:rsidP="004576A7">
      <w:pPr>
        <w:spacing w:after="0"/>
        <w:rPr>
          <w:rFonts w:ascii="Times New Roman" w:hAnsi="Times New Roman" w:cs="Times New Roman"/>
          <w:sz w:val="28"/>
          <w:szCs w:val="28"/>
        </w:rPr>
      </w:pPr>
    </w:p>
    <w:p w:rsidR="00171D23" w:rsidRDefault="00171D23" w:rsidP="004576A7">
      <w:pPr>
        <w:spacing w:after="0"/>
        <w:rPr>
          <w:rFonts w:ascii="Times New Roman" w:hAnsi="Times New Roman" w:cs="Times New Roman"/>
          <w:sz w:val="28"/>
          <w:szCs w:val="28"/>
        </w:rPr>
      </w:pPr>
    </w:p>
    <w:p w:rsidR="00557EDD" w:rsidRDefault="00557EDD" w:rsidP="004576A7">
      <w:pPr>
        <w:spacing w:after="0"/>
        <w:rPr>
          <w:rFonts w:ascii="Times New Roman" w:hAnsi="Times New Roman" w:cs="Times New Roman"/>
          <w:sz w:val="28"/>
          <w:szCs w:val="28"/>
        </w:rPr>
      </w:pPr>
    </w:p>
    <w:p w:rsidR="00557EDD" w:rsidRDefault="00557EDD" w:rsidP="004576A7">
      <w:pPr>
        <w:spacing w:after="0"/>
        <w:rPr>
          <w:rFonts w:ascii="Times New Roman" w:hAnsi="Times New Roman" w:cs="Times New Roman"/>
          <w:sz w:val="28"/>
          <w:szCs w:val="28"/>
        </w:rPr>
      </w:pPr>
    </w:p>
    <w:p w:rsidR="00557EDD" w:rsidRDefault="00557EDD" w:rsidP="004576A7">
      <w:pPr>
        <w:spacing w:after="0"/>
        <w:rPr>
          <w:rFonts w:ascii="Times New Roman" w:hAnsi="Times New Roman" w:cs="Times New Roman"/>
          <w:sz w:val="28"/>
          <w:szCs w:val="28"/>
        </w:rPr>
      </w:pPr>
    </w:p>
    <w:p w:rsidR="00557EDD" w:rsidRDefault="00557EDD" w:rsidP="004576A7">
      <w:pPr>
        <w:spacing w:after="0"/>
        <w:rPr>
          <w:rFonts w:ascii="Times New Roman" w:hAnsi="Times New Roman" w:cs="Times New Roman"/>
          <w:sz w:val="28"/>
          <w:szCs w:val="28"/>
        </w:rPr>
      </w:pPr>
    </w:p>
    <w:p w:rsidR="00557EDD" w:rsidRDefault="00557EDD" w:rsidP="004576A7">
      <w:pPr>
        <w:spacing w:after="0"/>
        <w:rPr>
          <w:rFonts w:ascii="Times New Roman" w:hAnsi="Times New Roman" w:cs="Times New Roman"/>
          <w:sz w:val="28"/>
          <w:szCs w:val="28"/>
        </w:rPr>
      </w:pPr>
    </w:p>
    <w:p w:rsidR="00557EDD" w:rsidRDefault="00557EDD" w:rsidP="004576A7">
      <w:pPr>
        <w:spacing w:after="0"/>
        <w:rPr>
          <w:rFonts w:ascii="Times New Roman" w:hAnsi="Times New Roman" w:cs="Times New Roman"/>
          <w:sz w:val="28"/>
          <w:szCs w:val="28"/>
        </w:rPr>
      </w:pPr>
    </w:p>
    <w:p w:rsidR="00557EDD" w:rsidRDefault="00557EDD" w:rsidP="004576A7">
      <w:pPr>
        <w:spacing w:after="0"/>
        <w:rPr>
          <w:rFonts w:ascii="Times New Roman" w:hAnsi="Times New Roman" w:cs="Times New Roman"/>
          <w:sz w:val="28"/>
          <w:szCs w:val="28"/>
        </w:rPr>
      </w:pPr>
    </w:p>
    <w:p w:rsidR="00557EDD" w:rsidRDefault="00557EDD" w:rsidP="004576A7">
      <w:pPr>
        <w:spacing w:after="0"/>
        <w:rPr>
          <w:rFonts w:ascii="Times New Roman" w:hAnsi="Times New Roman" w:cs="Times New Roman"/>
          <w:sz w:val="28"/>
          <w:szCs w:val="28"/>
        </w:rPr>
      </w:pPr>
    </w:p>
    <w:p w:rsidR="00557EDD" w:rsidRDefault="00557EDD" w:rsidP="004576A7">
      <w:pPr>
        <w:spacing w:after="0"/>
        <w:rPr>
          <w:rFonts w:ascii="Times New Roman" w:hAnsi="Times New Roman" w:cs="Times New Roman"/>
          <w:sz w:val="28"/>
          <w:szCs w:val="28"/>
        </w:rPr>
      </w:pPr>
    </w:p>
    <w:p w:rsidR="008A7280" w:rsidRDefault="008A7280" w:rsidP="004576A7">
      <w:pPr>
        <w:tabs>
          <w:tab w:val="right" w:pos="9072"/>
        </w:tabs>
        <w:spacing w:after="0"/>
        <w:rPr>
          <w:rFonts w:ascii="Times New Roman" w:hAnsi="Times New Roman" w:cs="Times New Roman"/>
          <w:sz w:val="28"/>
          <w:szCs w:val="28"/>
        </w:rPr>
      </w:pPr>
    </w:p>
    <w:p w:rsidR="00F31DBA" w:rsidRDefault="00F31DBA" w:rsidP="004576A7">
      <w:pPr>
        <w:tabs>
          <w:tab w:val="right" w:pos="9072"/>
        </w:tabs>
        <w:spacing w:after="0"/>
        <w:rPr>
          <w:rFonts w:ascii="Times New Roman" w:hAnsi="Times New Roman" w:cs="Times New Roman"/>
          <w:b/>
          <w:sz w:val="28"/>
          <w:szCs w:val="28"/>
        </w:rPr>
      </w:pPr>
    </w:p>
    <w:p w:rsidR="00F31DBA" w:rsidRDefault="00F31DBA" w:rsidP="004576A7">
      <w:pPr>
        <w:tabs>
          <w:tab w:val="right" w:pos="9072"/>
        </w:tabs>
        <w:spacing w:after="0"/>
        <w:rPr>
          <w:rFonts w:ascii="Times New Roman" w:hAnsi="Times New Roman" w:cs="Times New Roman"/>
          <w:b/>
          <w:sz w:val="28"/>
          <w:szCs w:val="28"/>
        </w:rPr>
      </w:pPr>
    </w:p>
    <w:p w:rsidR="00F31DBA" w:rsidRDefault="00F31DBA" w:rsidP="004576A7">
      <w:pPr>
        <w:tabs>
          <w:tab w:val="right" w:pos="9072"/>
        </w:tabs>
        <w:spacing w:after="0"/>
        <w:rPr>
          <w:rFonts w:ascii="Times New Roman" w:hAnsi="Times New Roman" w:cs="Times New Roman"/>
          <w:b/>
          <w:sz w:val="28"/>
          <w:szCs w:val="28"/>
        </w:rPr>
      </w:pPr>
    </w:p>
    <w:p w:rsidR="005C7175" w:rsidRDefault="005C7175" w:rsidP="004576A7">
      <w:pPr>
        <w:tabs>
          <w:tab w:val="right" w:pos="9072"/>
        </w:tabs>
        <w:spacing w:after="0"/>
        <w:rPr>
          <w:rFonts w:ascii="Times New Roman" w:hAnsi="Times New Roman" w:cs="Times New Roman"/>
          <w:b/>
          <w:sz w:val="28"/>
          <w:szCs w:val="28"/>
        </w:rPr>
      </w:pPr>
    </w:p>
    <w:p w:rsidR="005C7175" w:rsidRDefault="005C7175" w:rsidP="004576A7">
      <w:pPr>
        <w:tabs>
          <w:tab w:val="right" w:pos="9072"/>
        </w:tabs>
        <w:spacing w:after="0"/>
        <w:rPr>
          <w:rFonts w:ascii="Times New Roman" w:hAnsi="Times New Roman" w:cs="Times New Roman"/>
          <w:b/>
          <w:sz w:val="28"/>
          <w:szCs w:val="28"/>
        </w:rPr>
      </w:pPr>
    </w:p>
    <w:p w:rsidR="005C7175" w:rsidRDefault="005C7175" w:rsidP="004576A7">
      <w:pPr>
        <w:tabs>
          <w:tab w:val="right" w:pos="9072"/>
        </w:tabs>
        <w:spacing w:after="0"/>
        <w:rPr>
          <w:rFonts w:ascii="Times New Roman" w:hAnsi="Times New Roman" w:cs="Times New Roman"/>
          <w:b/>
          <w:sz w:val="28"/>
          <w:szCs w:val="28"/>
        </w:rPr>
      </w:pPr>
    </w:p>
    <w:p w:rsidR="005C7175" w:rsidRDefault="005C7175" w:rsidP="004576A7">
      <w:pPr>
        <w:tabs>
          <w:tab w:val="right" w:pos="9072"/>
        </w:tabs>
        <w:spacing w:after="0"/>
        <w:rPr>
          <w:rFonts w:ascii="Times New Roman" w:hAnsi="Times New Roman" w:cs="Times New Roman"/>
          <w:b/>
          <w:sz w:val="28"/>
          <w:szCs w:val="28"/>
        </w:rPr>
      </w:pPr>
    </w:p>
    <w:p w:rsidR="006E50F2" w:rsidRPr="00C44C6B" w:rsidRDefault="00171D23" w:rsidP="004576A7">
      <w:pPr>
        <w:tabs>
          <w:tab w:val="right" w:pos="9072"/>
        </w:tabs>
        <w:spacing w:after="0"/>
        <w:rPr>
          <w:rFonts w:ascii="Times New Roman" w:hAnsi="Times New Roman" w:cs="Times New Roman"/>
          <w:b/>
          <w:sz w:val="28"/>
          <w:szCs w:val="28"/>
        </w:rPr>
      </w:pPr>
      <w:r w:rsidRPr="00C44C6B">
        <w:rPr>
          <w:rFonts w:ascii="Times New Roman" w:hAnsi="Times New Roman" w:cs="Times New Roman"/>
          <w:b/>
          <w:sz w:val="28"/>
          <w:szCs w:val="28"/>
        </w:rPr>
        <w:t>3</w:t>
      </w:r>
      <w:r w:rsidR="0011189E" w:rsidRPr="00C44C6B">
        <w:rPr>
          <w:rFonts w:ascii="Times New Roman" w:hAnsi="Times New Roman" w:cs="Times New Roman"/>
          <w:b/>
          <w:sz w:val="28"/>
          <w:szCs w:val="28"/>
        </w:rPr>
        <w:t>. Analyse</w:t>
      </w:r>
    </w:p>
    <w:p w:rsidR="00563BF8" w:rsidRPr="00171D23" w:rsidRDefault="003B2731" w:rsidP="004576A7">
      <w:pPr>
        <w:tabs>
          <w:tab w:val="right" w:pos="9072"/>
        </w:tabs>
        <w:spacing w:after="0"/>
        <w:rPr>
          <w:rFonts w:ascii="Times New Roman" w:hAnsi="Times New Roman" w:cs="Times New Roman"/>
          <w:sz w:val="28"/>
          <w:szCs w:val="28"/>
        </w:rPr>
      </w:pPr>
      <w:r w:rsidRPr="00171D23">
        <w:rPr>
          <w:rFonts w:ascii="Times New Roman" w:hAnsi="Times New Roman" w:cs="Times New Roman"/>
          <w:sz w:val="28"/>
          <w:szCs w:val="28"/>
        </w:rPr>
        <w:tab/>
      </w:r>
    </w:p>
    <w:p w:rsidR="003B2731" w:rsidRDefault="003A5CF0" w:rsidP="004576A7">
      <w:pPr>
        <w:spacing w:after="0"/>
        <w:rPr>
          <w:rFonts w:ascii="Times New Roman" w:hAnsi="Times New Roman" w:cs="Times New Roman"/>
          <w:sz w:val="24"/>
          <w:szCs w:val="24"/>
        </w:rPr>
      </w:pPr>
      <w:r>
        <w:rPr>
          <w:rFonts w:ascii="Times New Roman" w:hAnsi="Times New Roman" w:cs="Times New Roman"/>
          <w:sz w:val="24"/>
          <w:szCs w:val="24"/>
        </w:rPr>
        <w:t>I</w:t>
      </w:r>
      <w:r w:rsidR="009C5605">
        <w:rPr>
          <w:rFonts w:ascii="Times New Roman" w:hAnsi="Times New Roman" w:cs="Times New Roman"/>
          <w:sz w:val="24"/>
          <w:szCs w:val="24"/>
        </w:rPr>
        <w:t xml:space="preserve"> vår a</w:t>
      </w:r>
      <w:r w:rsidR="003C7DF6">
        <w:rPr>
          <w:rFonts w:ascii="Times New Roman" w:hAnsi="Times New Roman" w:cs="Times New Roman"/>
          <w:sz w:val="24"/>
          <w:szCs w:val="24"/>
        </w:rPr>
        <w:t xml:space="preserve">nalyse </w:t>
      </w:r>
      <w:r w:rsidR="00D05300">
        <w:rPr>
          <w:rFonts w:ascii="Times New Roman" w:hAnsi="Times New Roman" w:cs="Times New Roman"/>
          <w:sz w:val="24"/>
          <w:szCs w:val="24"/>
        </w:rPr>
        <w:t>har vi valgt å se på hvilke utfordringer man har ved utvikling av offentlig sektor i lys av interoperabilitet</w:t>
      </w:r>
      <w:r w:rsidR="002C5F50">
        <w:rPr>
          <w:rFonts w:ascii="Times New Roman" w:hAnsi="Times New Roman" w:cs="Times New Roman"/>
          <w:sz w:val="24"/>
          <w:szCs w:val="24"/>
        </w:rPr>
        <w:t>.</w:t>
      </w:r>
      <w:r w:rsidR="009C5605">
        <w:rPr>
          <w:rFonts w:ascii="Times New Roman" w:hAnsi="Times New Roman" w:cs="Times New Roman"/>
          <w:sz w:val="24"/>
          <w:szCs w:val="24"/>
        </w:rPr>
        <w:t xml:space="preserve"> </w:t>
      </w:r>
      <w:r w:rsidR="00D05300">
        <w:rPr>
          <w:rFonts w:ascii="Times New Roman" w:hAnsi="Times New Roman" w:cs="Times New Roman"/>
          <w:sz w:val="24"/>
          <w:szCs w:val="24"/>
        </w:rPr>
        <w:t>Som eksempel på disse utfordringene har vi sett på tjenestedirektivet som skal bli en Altinntjeneste.</w:t>
      </w:r>
    </w:p>
    <w:p w:rsidR="008249C8" w:rsidRDefault="008249C8" w:rsidP="004576A7">
      <w:pPr>
        <w:spacing w:after="0"/>
        <w:rPr>
          <w:rFonts w:ascii="Times New Roman" w:hAnsi="Times New Roman" w:cs="Times New Roman"/>
          <w:sz w:val="24"/>
          <w:szCs w:val="24"/>
        </w:rPr>
      </w:pPr>
    </w:p>
    <w:p w:rsidR="00F04834" w:rsidRPr="00DC471E" w:rsidRDefault="00AC6CEB" w:rsidP="004576A7">
      <w:pPr>
        <w:spacing w:after="0"/>
        <w:rPr>
          <w:rFonts w:ascii="Times New Roman" w:hAnsi="Times New Roman" w:cs="Times New Roman"/>
          <w:sz w:val="28"/>
          <w:szCs w:val="28"/>
        </w:rPr>
      </w:pPr>
      <w:bookmarkStart w:id="12" w:name="OLE_LINK55"/>
      <w:bookmarkStart w:id="13" w:name="OLE_LINK56"/>
      <w:bookmarkStart w:id="14" w:name="OLE_LINK57"/>
      <w:bookmarkStart w:id="15" w:name="OLE_LINK38"/>
      <w:bookmarkStart w:id="16" w:name="OLE_LINK39"/>
      <w:bookmarkStart w:id="17" w:name="OLE_LINK34"/>
      <w:bookmarkStart w:id="18" w:name="OLE_LINK35"/>
      <w:r>
        <w:rPr>
          <w:rFonts w:ascii="Times New Roman" w:hAnsi="Times New Roman" w:cs="Times New Roman"/>
          <w:sz w:val="28"/>
          <w:szCs w:val="28"/>
        </w:rPr>
        <w:t>3.1 Definisjoner om</w:t>
      </w:r>
      <w:r w:rsidR="00DC471E">
        <w:rPr>
          <w:rFonts w:ascii="Times New Roman" w:hAnsi="Times New Roman" w:cs="Times New Roman"/>
          <w:sz w:val="28"/>
          <w:szCs w:val="28"/>
        </w:rPr>
        <w:t xml:space="preserve"> interoperabilitet</w:t>
      </w:r>
    </w:p>
    <w:p w:rsidR="00F24705" w:rsidRDefault="00F24705" w:rsidP="004576A7">
      <w:pPr>
        <w:spacing w:after="0"/>
        <w:rPr>
          <w:rFonts w:ascii="Times New Roman" w:hAnsi="Times New Roman" w:cs="Times New Roman"/>
          <w:b/>
          <w:bCs/>
          <w:sz w:val="24"/>
          <w:szCs w:val="24"/>
        </w:rPr>
      </w:pPr>
    </w:p>
    <w:bookmarkEnd w:id="12"/>
    <w:bookmarkEnd w:id="13"/>
    <w:bookmarkEnd w:id="14"/>
    <w:p w:rsidR="00F04834" w:rsidRPr="00FC1834" w:rsidRDefault="00F04834" w:rsidP="004576A7">
      <w:pPr>
        <w:spacing w:after="0"/>
        <w:rPr>
          <w:rFonts w:ascii="Times New Roman" w:hAnsi="Times New Roman" w:cs="Times New Roman"/>
          <w:sz w:val="24"/>
          <w:szCs w:val="24"/>
        </w:rPr>
      </w:pPr>
      <w:r w:rsidRPr="00FC1834">
        <w:rPr>
          <w:rFonts w:ascii="Times New Roman" w:hAnsi="Times New Roman" w:cs="Times New Roman"/>
          <w:b/>
          <w:bCs/>
          <w:sz w:val="24"/>
          <w:szCs w:val="24"/>
        </w:rPr>
        <w:t>Samhandling</w:t>
      </w:r>
      <w:r w:rsidRPr="00FC1834">
        <w:rPr>
          <w:rFonts w:ascii="Times New Roman" w:hAnsi="Times New Roman" w:cs="Times New Roman"/>
          <w:sz w:val="24"/>
          <w:szCs w:val="24"/>
        </w:rPr>
        <w:t xml:space="preserve"> </w:t>
      </w:r>
      <w:r w:rsidRPr="00FC1834">
        <w:rPr>
          <w:rFonts w:ascii="Times New Roman" w:hAnsi="Times New Roman" w:cs="Times New Roman"/>
          <w:i/>
          <w:sz w:val="24"/>
          <w:szCs w:val="24"/>
        </w:rPr>
        <w:t>benyttes om koordinasjon og gjennomføring av aktiviteter i en prosess der ingen enkelt person eller institusjon har et totalansvar for prosessen, og hvor koordinasjon og gjennomføring av aktivitetene derfor må finne sted i forhandlinger mellom aktørene (f eks å lande et fly).</w:t>
      </w:r>
      <w:r w:rsidRPr="00FC1834">
        <w:rPr>
          <w:rFonts w:ascii="Times New Roman" w:hAnsi="Times New Roman" w:cs="Times New Roman"/>
          <w:sz w:val="24"/>
          <w:szCs w:val="24"/>
        </w:rPr>
        <w:t xml:space="preserve">  Wikipedia</w:t>
      </w:r>
    </w:p>
    <w:p w:rsidR="00F04834" w:rsidRPr="00FC1834" w:rsidRDefault="00F04834" w:rsidP="004576A7">
      <w:pPr>
        <w:spacing w:after="0"/>
        <w:rPr>
          <w:rFonts w:ascii="Times New Roman" w:hAnsi="Times New Roman" w:cs="Times New Roman"/>
          <w:sz w:val="24"/>
          <w:szCs w:val="24"/>
        </w:rPr>
      </w:pPr>
    </w:p>
    <w:p w:rsidR="00F04834" w:rsidRPr="00FC1834" w:rsidRDefault="00F04834" w:rsidP="004576A7">
      <w:pPr>
        <w:spacing w:after="0"/>
        <w:rPr>
          <w:rFonts w:ascii="Times New Roman" w:hAnsi="Times New Roman" w:cs="Times New Roman"/>
          <w:b/>
          <w:sz w:val="24"/>
          <w:szCs w:val="24"/>
        </w:rPr>
      </w:pPr>
      <w:r w:rsidRPr="00FC1834">
        <w:rPr>
          <w:rFonts w:ascii="Times New Roman" w:hAnsi="Times New Roman" w:cs="Times New Roman"/>
          <w:b/>
          <w:sz w:val="24"/>
          <w:szCs w:val="24"/>
        </w:rPr>
        <w:t xml:space="preserve">Samhandling kan omfatte: </w:t>
      </w:r>
    </w:p>
    <w:p w:rsidR="00F04834" w:rsidRPr="00FC1834" w:rsidRDefault="00F04834" w:rsidP="004576A7">
      <w:pPr>
        <w:pStyle w:val="Listeavsnitt"/>
        <w:numPr>
          <w:ilvl w:val="0"/>
          <w:numId w:val="17"/>
        </w:numPr>
        <w:spacing w:after="0"/>
        <w:rPr>
          <w:rFonts w:ascii="Times New Roman" w:hAnsi="Times New Roman" w:cs="Times New Roman"/>
          <w:sz w:val="24"/>
          <w:szCs w:val="24"/>
        </w:rPr>
      </w:pPr>
      <w:r w:rsidRPr="00FC1834">
        <w:rPr>
          <w:rFonts w:ascii="Times New Roman" w:hAnsi="Times New Roman" w:cs="Times New Roman"/>
          <w:sz w:val="24"/>
          <w:szCs w:val="24"/>
        </w:rPr>
        <w:t>Kommunikasjon, både menneskelig og elektronisk samarbeid</w:t>
      </w:r>
    </w:p>
    <w:p w:rsidR="00F04834" w:rsidRPr="00FC1834" w:rsidRDefault="00F04834" w:rsidP="004576A7">
      <w:pPr>
        <w:pStyle w:val="Listeavsnitt"/>
        <w:numPr>
          <w:ilvl w:val="0"/>
          <w:numId w:val="17"/>
        </w:numPr>
        <w:spacing w:after="0"/>
        <w:rPr>
          <w:rFonts w:ascii="Times New Roman" w:hAnsi="Times New Roman" w:cs="Times New Roman"/>
          <w:sz w:val="24"/>
          <w:szCs w:val="24"/>
        </w:rPr>
      </w:pPr>
      <w:r w:rsidRPr="00FC1834">
        <w:rPr>
          <w:rFonts w:ascii="Times New Roman" w:hAnsi="Times New Roman" w:cs="Times New Roman"/>
          <w:sz w:val="24"/>
          <w:szCs w:val="24"/>
        </w:rPr>
        <w:t>Felles prosesser</w:t>
      </w:r>
    </w:p>
    <w:p w:rsidR="00F04834" w:rsidRPr="00FC1834" w:rsidRDefault="00F04834" w:rsidP="004576A7">
      <w:pPr>
        <w:pStyle w:val="Listeavsnitt"/>
        <w:numPr>
          <w:ilvl w:val="0"/>
          <w:numId w:val="17"/>
        </w:numPr>
        <w:spacing w:after="0"/>
        <w:rPr>
          <w:rFonts w:ascii="Times New Roman" w:hAnsi="Times New Roman" w:cs="Times New Roman"/>
          <w:sz w:val="24"/>
          <w:szCs w:val="24"/>
        </w:rPr>
      </w:pPr>
      <w:r w:rsidRPr="00FC1834">
        <w:rPr>
          <w:rFonts w:ascii="Times New Roman" w:hAnsi="Times New Roman" w:cs="Times New Roman"/>
          <w:sz w:val="24"/>
          <w:szCs w:val="24"/>
        </w:rPr>
        <w:t>Erfaringsutveksling</w:t>
      </w:r>
    </w:p>
    <w:p w:rsidR="00F04834" w:rsidRPr="00FC1834" w:rsidRDefault="00F04834" w:rsidP="004576A7">
      <w:pPr>
        <w:pStyle w:val="Listeavsnitt"/>
        <w:numPr>
          <w:ilvl w:val="0"/>
          <w:numId w:val="17"/>
        </w:numPr>
        <w:spacing w:after="0"/>
        <w:rPr>
          <w:rFonts w:ascii="Times New Roman" w:hAnsi="Times New Roman" w:cs="Times New Roman"/>
          <w:sz w:val="24"/>
          <w:szCs w:val="24"/>
        </w:rPr>
      </w:pPr>
      <w:r w:rsidRPr="00FC1834">
        <w:rPr>
          <w:rFonts w:ascii="Times New Roman" w:hAnsi="Times New Roman" w:cs="Times New Roman"/>
          <w:sz w:val="24"/>
          <w:szCs w:val="24"/>
        </w:rPr>
        <w:t>Arbeide sammen mot felles mål</w:t>
      </w:r>
    </w:p>
    <w:p w:rsidR="00F04834" w:rsidRPr="00FC1834" w:rsidRDefault="00F04834" w:rsidP="004576A7">
      <w:pPr>
        <w:pStyle w:val="Listeavsnitt"/>
        <w:numPr>
          <w:ilvl w:val="0"/>
          <w:numId w:val="17"/>
        </w:numPr>
        <w:spacing w:after="0"/>
        <w:rPr>
          <w:rFonts w:ascii="Times New Roman" w:hAnsi="Times New Roman" w:cs="Times New Roman"/>
          <w:sz w:val="24"/>
          <w:szCs w:val="24"/>
        </w:rPr>
      </w:pPr>
      <w:r w:rsidRPr="00FC1834">
        <w:rPr>
          <w:rFonts w:ascii="Times New Roman" w:hAnsi="Times New Roman" w:cs="Times New Roman"/>
          <w:sz w:val="24"/>
          <w:szCs w:val="24"/>
        </w:rPr>
        <w:t>Informasjonsutveksling</w:t>
      </w:r>
    </w:p>
    <w:p w:rsidR="00F04834" w:rsidRPr="00FC1834" w:rsidRDefault="00F04834" w:rsidP="004576A7">
      <w:pPr>
        <w:pStyle w:val="Listeavsnitt"/>
        <w:numPr>
          <w:ilvl w:val="0"/>
          <w:numId w:val="17"/>
        </w:numPr>
        <w:spacing w:after="0"/>
        <w:rPr>
          <w:rFonts w:ascii="Times New Roman" w:hAnsi="Times New Roman" w:cs="Times New Roman"/>
          <w:sz w:val="24"/>
          <w:szCs w:val="24"/>
        </w:rPr>
      </w:pPr>
      <w:r w:rsidRPr="00FC1834">
        <w:rPr>
          <w:rFonts w:ascii="Times New Roman" w:hAnsi="Times New Roman" w:cs="Times New Roman"/>
          <w:sz w:val="24"/>
          <w:szCs w:val="24"/>
        </w:rPr>
        <w:t>Dele kunnskaper</w:t>
      </w:r>
    </w:p>
    <w:p w:rsidR="00F04834" w:rsidRPr="00FC1834" w:rsidRDefault="00F04834" w:rsidP="004576A7">
      <w:pPr>
        <w:pStyle w:val="Listeavsnitt"/>
        <w:numPr>
          <w:ilvl w:val="0"/>
          <w:numId w:val="17"/>
        </w:numPr>
        <w:spacing w:after="0"/>
        <w:rPr>
          <w:rFonts w:ascii="Times New Roman" w:hAnsi="Times New Roman" w:cs="Times New Roman"/>
          <w:sz w:val="24"/>
          <w:szCs w:val="24"/>
        </w:rPr>
      </w:pPr>
      <w:r w:rsidRPr="00FC1834">
        <w:rPr>
          <w:rFonts w:ascii="Times New Roman" w:hAnsi="Times New Roman" w:cs="Times New Roman"/>
          <w:sz w:val="24"/>
          <w:szCs w:val="24"/>
        </w:rPr>
        <w:t>Det å ha/få en felles oppfatning av et meningsinnhold</w:t>
      </w:r>
    </w:p>
    <w:p w:rsidR="00F04834" w:rsidRPr="00FC1834" w:rsidRDefault="00F04834" w:rsidP="004576A7">
      <w:pPr>
        <w:pStyle w:val="Listeavsnitt"/>
        <w:numPr>
          <w:ilvl w:val="0"/>
          <w:numId w:val="17"/>
        </w:numPr>
        <w:spacing w:after="0"/>
        <w:rPr>
          <w:rFonts w:ascii="Times New Roman" w:hAnsi="Times New Roman" w:cs="Times New Roman"/>
          <w:sz w:val="24"/>
          <w:szCs w:val="24"/>
        </w:rPr>
      </w:pPr>
      <w:r w:rsidRPr="00FC1834">
        <w:rPr>
          <w:rFonts w:ascii="Times New Roman" w:hAnsi="Times New Roman" w:cs="Times New Roman"/>
          <w:sz w:val="24"/>
          <w:szCs w:val="24"/>
        </w:rPr>
        <w:t>Felles tiltak for å oppnå samme mål</w:t>
      </w:r>
    </w:p>
    <w:p w:rsidR="00F04834" w:rsidRPr="00FC1834" w:rsidRDefault="00F04834" w:rsidP="004576A7">
      <w:pPr>
        <w:spacing w:after="0"/>
        <w:rPr>
          <w:rFonts w:ascii="Times New Roman" w:hAnsi="Times New Roman" w:cs="Times New Roman"/>
          <w:sz w:val="24"/>
          <w:szCs w:val="24"/>
        </w:rPr>
      </w:pPr>
    </w:p>
    <w:p w:rsidR="00F04834" w:rsidRPr="00FC1834" w:rsidRDefault="00F04834" w:rsidP="004576A7">
      <w:pPr>
        <w:spacing w:after="0"/>
        <w:rPr>
          <w:rFonts w:ascii="Times New Roman" w:hAnsi="Times New Roman" w:cs="Times New Roman"/>
          <w:sz w:val="24"/>
          <w:szCs w:val="24"/>
        </w:rPr>
      </w:pPr>
      <w:r w:rsidRPr="00FC1834">
        <w:rPr>
          <w:rFonts w:ascii="Times New Roman" w:hAnsi="Times New Roman" w:cs="Times New Roman"/>
          <w:b/>
          <w:bCs/>
          <w:sz w:val="24"/>
          <w:szCs w:val="24"/>
        </w:rPr>
        <w:t>Digital samhandling</w:t>
      </w:r>
      <w:r w:rsidRPr="00FC1834">
        <w:rPr>
          <w:rFonts w:ascii="Times New Roman" w:hAnsi="Times New Roman" w:cs="Times New Roman"/>
          <w:sz w:val="24"/>
          <w:szCs w:val="24"/>
        </w:rPr>
        <w:t xml:space="preserve"> </w:t>
      </w:r>
      <w:r w:rsidRPr="00FC1834">
        <w:rPr>
          <w:rFonts w:ascii="Times New Roman" w:hAnsi="Times New Roman" w:cs="Times New Roman"/>
          <w:i/>
          <w:sz w:val="24"/>
          <w:szCs w:val="24"/>
        </w:rPr>
        <w:t>er å flytte gruppebaserte arbeidsprosesser fra fysiske miljø, til å gjøre dette direkte via PC, uavhengig av geografi. Digital samhandling krever programvare, eller at de digitale samhandlingsprosessene gjøres tilgjengelig via internett. Dette betyr at bruksområdene for digital samhandling er uendelige, fra å samle data m.v. på et felles sted, asynkront tilgjengelig for alle involverte, - til avanserte synkrone (sanntid) samhandlinger hvor også deling av arbeidsredskaper (applikasjoner) interaktive muligheter med, tekst, audio- og video, slik at en kan arbeide sammen interaktivt med komplekse arbeidsprosesser.</w:t>
      </w:r>
    </w:p>
    <w:p w:rsidR="00F04834" w:rsidRPr="00FC1834" w:rsidRDefault="00F04834" w:rsidP="004576A7">
      <w:pPr>
        <w:spacing w:after="0"/>
        <w:rPr>
          <w:rFonts w:ascii="Times New Roman" w:hAnsi="Times New Roman" w:cs="Times New Roman"/>
          <w:sz w:val="24"/>
          <w:szCs w:val="24"/>
        </w:rPr>
      </w:pPr>
      <w:r w:rsidRPr="00FC1834">
        <w:rPr>
          <w:rFonts w:ascii="Times New Roman" w:hAnsi="Times New Roman" w:cs="Times New Roman"/>
          <w:sz w:val="24"/>
          <w:szCs w:val="24"/>
        </w:rPr>
        <w:t>Wikipedia</w:t>
      </w:r>
    </w:p>
    <w:p w:rsidR="00F04834" w:rsidRPr="00FC1834" w:rsidRDefault="00F04834" w:rsidP="004576A7">
      <w:pPr>
        <w:spacing w:after="0"/>
        <w:rPr>
          <w:rFonts w:ascii="Times New Roman" w:hAnsi="Times New Roman" w:cs="Times New Roman"/>
          <w:b/>
          <w:sz w:val="24"/>
          <w:szCs w:val="24"/>
        </w:rPr>
      </w:pPr>
    </w:p>
    <w:p w:rsidR="00F04834" w:rsidRPr="00FC1834" w:rsidRDefault="00F04834" w:rsidP="004576A7">
      <w:pPr>
        <w:spacing w:after="0"/>
        <w:rPr>
          <w:rFonts w:ascii="Times New Roman" w:hAnsi="Times New Roman" w:cs="Times New Roman"/>
          <w:sz w:val="24"/>
          <w:szCs w:val="24"/>
        </w:rPr>
      </w:pPr>
      <w:r w:rsidRPr="00FC1834">
        <w:rPr>
          <w:rFonts w:ascii="Times New Roman" w:hAnsi="Times New Roman" w:cs="Times New Roman"/>
          <w:sz w:val="24"/>
          <w:szCs w:val="24"/>
        </w:rPr>
        <w:t>Interoperabilitet kan oversettes til (elektronisk) samhandling. I denne sammenheng er det interoperabilitet som samhandling og samvirke mellom it-system i ulike organ i forvaltningen som vi er opptatt av og fordi begrepet er innarbeid internasjonalt blir vi og bruke det i oppgaven.</w:t>
      </w:r>
    </w:p>
    <w:p w:rsidR="00F24705" w:rsidRDefault="00F24705" w:rsidP="004576A7">
      <w:pPr>
        <w:spacing w:after="0"/>
        <w:rPr>
          <w:rFonts w:ascii="Times New Roman" w:hAnsi="Times New Roman" w:cs="Times New Roman"/>
          <w:i/>
          <w:sz w:val="24"/>
          <w:szCs w:val="24"/>
        </w:rPr>
      </w:pPr>
    </w:p>
    <w:p w:rsidR="00F04834" w:rsidRPr="00FC1834" w:rsidRDefault="00F04834" w:rsidP="004576A7">
      <w:pPr>
        <w:spacing w:after="0"/>
        <w:rPr>
          <w:rStyle w:val="longtext1"/>
          <w:rFonts w:ascii="Times New Roman" w:hAnsi="Times New Roman" w:cs="Times New Roman"/>
          <w:color w:val="000000"/>
          <w:sz w:val="24"/>
          <w:szCs w:val="24"/>
        </w:rPr>
      </w:pPr>
      <w:r w:rsidRPr="00FC1834">
        <w:rPr>
          <w:rFonts w:ascii="Times New Roman" w:hAnsi="Times New Roman" w:cs="Times New Roman"/>
          <w:i/>
          <w:sz w:val="24"/>
          <w:szCs w:val="24"/>
        </w:rPr>
        <w:lastRenderedPageBreak/>
        <w:t>”</w:t>
      </w:r>
      <w:r w:rsidRPr="00FC1834">
        <w:rPr>
          <w:rStyle w:val="longtext1"/>
          <w:rFonts w:ascii="Times New Roman" w:hAnsi="Times New Roman" w:cs="Times New Roman"/>
          <w:i/>
          <w:color w:val="000000"/>
          <w:sz w:val="24"/>
          <w:szCs w:val="24"/>
        </w:rPr>
        <w:t>Interoperabilitet er evnen til ulike og mangfoldige organisasjoner å samhandle mot</w:t>
      </w:r>
      <w:r w:rsidRPr="00FC1834">
        <w:rPr>
          <w:rFonts w:ascii="Times New Roman" w:hAnsi="Times New Roman" w:cs="Times New Roman"/>
          <w:i/>
          <w:color w:val="000000"/>
          <w:sz w:val="24"/>
          <w:szCs w:val="24"/>
        </w:rPr>
        <w:br/>
      </w:r>
      <w:r w:rsidRPr="00FC1834">
        <w:rPr>
          <w:rStyle w:val="longtext1"/>
          <w:rFonts w:ascii="Times New Roman" w:hAnsi="Times New Roman" w:cs="Times New Roman"/>
          <w:i/>
          <w:sz w:val="24"/>
          <w:szCs w:val="24"/>
          <w:shd w:val="clear" w:color="auto" w:fill="EBEFF9"/>
        </w:rPr>
        <w:t>gjensidig fordelaktige og avtalte fellesmål, involverer deling av informasjon og</w:t>
      </w:r>
      <w:r w:rsidRPr="00FC1834">
        <w:rPr>
          <w:rFonts w:ascii="Times New Roman" w:hAnsi="Times New Roman" w:cs="Times New Roman"/>
          <w:i/>
          <w:color w:val="000000"/>
          <w:sz w:val="24"/>
          <w:szCs w:val="24"/>
          <w:shd w:val="clear" w:color="auto" w:fill="EBEFF9"/>
        </w:rPr>
        <w:br/>
      </w:r>
      <w:r w:rsidRPr="00FC1834">
        <w:rPr>
          <w:rStyle w:val="longtext1"/>
          <w:rFonts w:ascii="Times New Roman" w:hAnsi="Times New Roman" w:cs="Times New Roman"/>
          <w:i/>
          <w:color w:val="000000"/>
          <w:sz w:val="24"/>
          <w:szCs w:val="24"/>
          <w:shd w:val="clear" w:color="auto" w:fill="FFFFFF"/>
        </w:rPr>
        <w:t>kunnskap mellom organisasjonene via forretningsprosessene de støtter, ved hjelp av</w:t>
      </w:r>
      <w:r w:rsidRPr="00FC1834">
        <w:rPr>
          <w:rFonts w:ascii="Times New Roman" w:hAnsi="Times New Roman" w:cs="Times New Roman"/>
          <w:i/>
          <w:color w:val="000000"/>
          <w:sz w:val="24"/>
          <w:szCs w:val="24"/>
          <w:shd w:val="clear" w:color="auto" w:fill="FFFFFF"/>
        </w:rPr>
        <w:br/>
      </w:r>
      <w:r w:rsidRPr="00FC1834">
        <w:rPr>
          <w:rStyle w:val="longtext1"/>
          <w:rFonts w:ascii="Times New Roman" w:hAnsi="Times New Roman" w:cs="Times New Roman"/>
          <w:i/>
          <w:color w:val="000000"/>
          <w:sz w:val="24"/>
          <w:szCs w:val="24"/>
        </w:rPr>
        <w:t>utveksling av data mellom sine respektive informasjons- og kommunikasjonsteknologi (IKT)</w:t>
      </w:r>
      <w:r w:rsidRPr="00FC1834">
        <w:rPr>
          <w:rFonts w:ascii="Times New Roman" w:hAnsi="Times New Roman" w:cs="Times New Roman"/>
          <w:i/>
          <w:color w:val="000000"/>
          <w:sz w:val="24"/>
          <w:szCs w:val="24"/>
        </w:rPr>
        <w:br/>
      </w:r>
      <w:r w:rsidRPr="00FC1834">
        <w:rPr>
          <w:rStyle w:val="longtext1"/>
          <w:rFonts w:ascii="Times New Roman" w:hAnsi="Times New Roman" w:cs="Times New Roman"/>
          <w:i/>
          <w:color w:val="000000"/>
          <w:sz w:val="24"/>
          <w:szCs w:val="24"/>
        </w:rPr>
        <w:t>systemer. "</w:t>
      </w:r>
      <w:r w:rsidRPr="00FC1834">
        <w:rPr>
          <w:rStyle w:val="longtext1"/>
          <w:rFonts w:ascii="Times New Roman" w:hAnsi="Times New Roman" w:cs="Times New Roman"/>
          <w:color w:val="000000"/>
          <w:sz w:val="24"/>
          <w:szCs w:val="24"/>
        </w:rPr>
        <w:t xml:space="preserve"> EIF 2.0 2008</w:t>
      </w:r>
    </w:p>
    <w:p w:rsidR="00F04834" w:rsidRPr="00FC1834" w:rsidRDefault="00F04834" w:rsidP="004576A7">
      <w:pPr>
        <w:spacing w:after="0"/>
        <w:rPr>
          <w:rStyle w:val="longtext1"/>
          <w:rFonts w:ascii="Times New Roman" w:hAnsi="Times New Roman" w:cs="Times New Roman"/>
          <w:color w:val="000000"/>
          <w:sz w:val="24"/>
          <w:szCs w:val="24"/>
        </w:rPr>
      </w:pPr>
    </w:p>
    <w:p w:rsidR="00F24705" w:rsidRDefault="00F24705" w:rsidP="004576A7">
      <w:pPr>
        <w:spacing w:after="0"/>
        <w:rPr>
          <w:rFonts w:ascii="Times New Roman" w:hAnsi="Times New Roman" w:cs="Times New Roman"/>
          <w:sz w:val="28"/>
          <w:szCs w:val="28"/>
        </w:rPr>
      </w:pPr>
    </w:p>
    <w:p w:rsidR="00FC1834" w:rsidRPr="00DC471E" w:rsidRDefault="00FC1834" w:rsidP="004576A7">
      <w:pPr>
        <w:spacing w:after="0"/>
        <w:rPr>
          <w:rFonts w:ascii="Times New Roman" w:hAnsi="Times New Roman" w:cs="Times New Roman"/>
          <w:sz w:val="28"/>
          <w:szCs w:val="28"/>
        </w:rPr>
      </w:pPr>
      <w:bookmarkStart w:id="19" w:name="OLE_LINK58"/>
      <w:bookmarkStart w:id="20" w:name="OLE_LINK59"/>
      <w:r w:rsidRPr="00DC471E">
        <w:rPr>
          <w:rFonts w:ascii="Times New Roman" w:hAnsi="Times New Roman" w:cs="Times New Roman"/>
          <w:sz w:val="28"/>
          <w:szCs w:val="28"/>
        </w:rPr>
        <w:t xml:space="preserve">3.2 </w:t>
      </w:r>
      <w:r w:rsidR="0093560E">
        <w:rPr>
          <w:rFonts w:ascii="Times New Roman" w:hAnsi="Times New Roman" w:cs="Times New Roman"/>
          <w:sz w:val="28"/>
          <w:szCs w:val="28"/>
        </w:rPr>
        <w:t>Europe</w:t>
      </w:r>
      <w:r w:rsidR="0093560E" w:rsidRPr="00DC471E">
        <w:rPr>
          <w:rFonts w:ascii="Times New Roman" w:hAnsi="Times New Roman" w:cs="Times New Roman"/>
          <w:sz w:val="28"/>
          <w:szCs w:val="28"/>
        </w:rPr>
        <w:t>an</w:t>
      </w:r>
      <w:r w:rsidR="00DC471E" w:rsidRPr="00DC471E">
        <w:rPr>
          <w:rFonts w:ascii="Times New Roman" w:hAnsi="Times New Roman" w:cs="Times New Roman"/>
          <w:sz w:val="28"/>
          <w:szCs w:val="28"/>
        </w:rPr>
        <w:t xml:space="preserve"> ineroperability framework</w:t>
      </w:r>
    </w:p>
    <w:bookmarkEnd w:id="19"/>
    <w:bookmarkEnd w:id="20"/>
    <w:p w:rsidR="00F24705" w:rsidRDefault="00F24705" w:rsidP="004576A7">
      <w:pPr>
        <w:spacing w:after="0"/>
        <w:rPr>
          <w:rFonts w:ascii="Times New Roman" w:hAnsi="Times New Roman" w:cs="Times New Roman"/>
          <w:sz w:val="24"/>
          <w:szCs w:val="24"/>
        </w:rPr>
      </w:pPr>
    </w:p>
    <w:p w:rsidR="00F04834" w:rsidRPr="00FC1834" w:rsidRDefault="00F04834" w:rsidP="004576A7">
      <w:pPr>
        <w:spacing w:after="0"/>
        <w:rPr>
          <w:rFonts w:ascii="Times New Roman" w:hAnsi="Times New Roman" w:cs="Times New Roman"/>
          <w:b/>
          <w:sz w:val="24"/>
          <w:szCs w:val="24"/>
        </w:rPr>
      </w:pPr>
      <w:r w:rsidRPr="00FC1834">
        <w:rPr>
          <w:rFonts w:ascii="Times New Roman" w:hAnsi="Times New Roman" w:cs="Times New Roman"/>
          <w:sz w:val="24"/>
          <w:szCs w:val="24"/>
        </w:rPr>
        <w:t xml:space="preserve">European Interoperability Framework (EIF) forvaltes av IDABC (Interoperable Delivery of European eGovernment Services to public </w:t>
      </w:r>
      <w:r w:rsidR="0093560E" w:rsidRPr="00FC1834">
        <w:rPr>
          <w:rFonts w:ascii="Times New Roman" w:hAnsi="Times New Roman" w:cs="Times New Roman"/>
          <w:sz w:val="24"/>
          <w:szCs w:val="24"/>
        </w:rPr>
        <w:t>Administrasjons</w:t>
      </w:r>
      <w:r w:rsidRPr="00FC1834">
        <w:rPr>
          <w:rFonts w:ascii="Times New Roman" w:hAnsi="Times New Roman" w:cs="Times New Roman"/>
          <w:sz w:val="24"/>
          <w:szCs w:val="24"/>
        </w:rPr>
        <w:t xml:space="preserve">, </w:t>
      </w:r>
      <w:r w:rsidR="0093560E" w:rsidRPr="00FC1834">
        <w:rPr>
          <w:rFonts w:ascii="Times New Roman" w:hAnsi="Times New Roman" w:cs="Times New Roman"/>
          <w:sz w:val="24"/>
          <w:szCs w:val="24"/>
        </w:rPr>
        <w:t>Businesss</w:t>
      </w:r>
      <w:r w:rsidRPr="00FC1834">
        <w:rPr>
          <w:rFonts w:ascii="Times New Roman" w:hAnsi="Times New Roman" w:cs="Times New Roman"/>
          <w:sz w:val="24"/>
          <w:szCs w:val="24"/>
        </w:rPr>
        <w:t xml:space="preserve"> and Citizens), og består av flere initiativ og rammeverk. Norge er en av bidragsyterne. EIF deler interoperabilitet i fire lag</w:t>
      </w:r>
      <w:r w:rsidR="00BC0AD3">
        <w:rPr>
          <w:rFonts w:ascii="Times New Roman" w:hAnsi="Times New Roman" w:cs="Times New Roman"/>
          <w:sz w:val="24"/>
          <w:szCs w:val="24"/>
        </w:rPr>
        <w:t xml:space="preserve"> (Fig.4)</w:t>
      </w:r>
      <w:r w:rsidRPr="00FC1834">
        <w:rPr>
          <w:rFonts w:ascii="Times New Roman" w:hAnsi="Times New Roman" w:cs="Times New Roman"/>
          <w:sz w:val="24"/>
          <w:szCs w:val="24"/>
        </w:rPr>
        <w:t xml:space="preserve"> som omsluttes av den politiske konteksten dette er en del av: </w:t>
      </w:r>
    </w:p>
    <w:p w:rsidR="00F04834" w:rsidRPr="00FC1834" w:rsidRDefault="00F04834" w:rsidP="004576A7">
      <w:pPr>
        <w:spacing w:after="0"/>
        <w:rPr>
          <w:rStyle w:val="longtext1"/>
          <w:rFonts w:ascii="Times New Roman" w:hAnsi="Times New Roman" w:cs="Times New Roman"/>
          <w:color w:val="000000"/>
          <w:sz w:val="24"/>
          <w:szCs w:val="24"/>
          <w:shd w:val="clear" w:color="auto" w:fill="FFFFFF"/>
        </w:rPr>
      </w:pPr>
      <w:r w:rsidRPr="00FC1834">
        <w:rPr>
          <w:rStyle w:val="longtext1"/>
          <w:rFonts w:ascii="Times New Roman" w:hAnsi="Times New Roman" w:cs="Times New Roman"/>
          <w:color w:val="000000"/>
          <w:sz w:val="24"/>
          <w:szCs w:val="24"/>
          <w:shd w:val="clear" w:color="auto" w:fill="FFFFFF"/>
        </w:rPr>
        <w:t xml:space="preserve">Politisk kontekst: </w:t>
      </w:r>
      <w:r w:rsidRPr="00FC1834">
        <w:rPr>
          <w:rFonts w:ascii="Times New Roman" w:hAnsi="Times New Roman" w:cs="Times New Roman"/>
          <w:sz w:val="24"/>
          <w:szCs w:val="24"/>
        </w:rPr>
        <w:t xml:space="preserve">I den politiske konteksten som EIF definerer må alle interessenter og samarbeidspartnere ha de samme visjoner og fokusere på det samme målet. Nasjonale tiltaksplaner, økonomiske bevilgninger/satsninger og strategi er virkemidler som gjenspeiler politikken. </w:t>
      </w:r>
    </w:p>
    <w:p w:rsidR="00F04834" w:rsidRPr="00FC1834" w:rsidRDefault="00F04834" w:rsidP="004576A7">
      <w:pPr>
        <w:spacing w:after="0"/>
        <w:rPr>
          <w:rStyle w:val="longtext1"/>
          <w:rFonts w:ascii="Times New Roman" w:hAnsi="Times New Roman" w:cs="Times New Roman"/>
          <w:color w:val="000000"/>
          <w:sz w:val="24"/>
          <w:szCs w:val="24"/>
        </w:rPr>
      </w:pPr>
    </w:p>
    <w:p w:rsidR="00F04834" w:rsidRPr="00FC1834" w:rsidRDefault="00F04834" w:rsidP="004576A7">
      <w:pPr>
        <w:spacing w:after="0"/>
        <w:rPr>
          <w:rFonts w:ascii="Times New Roman" w:hAnsi="Times New Roman" w:cs="Times New Roman"/>
          <w:sz w:val="24"/>
          <w:szCs w:val="24"/>
        </w:rPr>
      </w:pPr>
      <w:r w:rsidRPr="00FC1834">
        <w:rPr>
          <w:rFonts w:ascii="Times New Roman" w:hAnsi="Times New Roman" w:cs="Times New Roman"/>
          <w:noProof/>
          <w:sz w:val="24"/>
          <w:szCs w:val="24"/>
          <w:lang w:eastAsia="nb-NO"/>
        </w:rPr>
        <w:drawing>
          <wp:inline distT="0" distB="0" distL="0" distR="0">
            <wp:extent cx="5760720" cy="3545058"/>
            <wp:effectExtent l="19050" t="0" r="0" b="0"/>
            <wp:docPr id="34"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760720" cy="3545058"/>
                    </a:xfrm>
                    <a:prstGeom prst="rect">
                      <a:avLst/>
                    </a:prstGeom>
                    <a:noFill/>
                    <a:ln w="9525">
                      <a:noFill/>
                      <a:miter lim="800000"/>
                      <a:headEnd/>
                      <a:tailEnd/>
                    </a:ln>
                  </pic:spPr>
                </pic:pic>
              </a:graphicData>
            </a:graphic>
          </wp:inline>
        </w:drawing>
      </w:r>
    </w:p>
    <w:p w:rsidR="00F04834" w:rsidRPr="00F24705" w:rsidRDefault="00F24705" w:rsidP="004576A7">
      <w:pPr>
        <w:spacing w:after="0"/>
        <w:jc w:val="right"/>
        <w:rPr>
          <w:rFonts w:ascii="Times New Roman" w:hAnsi="Times New Roman" w:cs="Times New Roman"/>
          <w:bCs/>
          <w:i/>
          <w:sz w:val="20"/>
          <w:szCs w:val="20"/>
          <w:lang w:val="en-US"/>
        </w:rPr>
      </w:pPr>
      <w:r w:rsidRPr="00F24705">
        <w:rPr>
          <w:rFonts w:ascii="Times New Roman" w:hAnsi="Times New Roman" w:cs="Times New Roman"/>
          <w:bCs/>
          <w:i/>
          <w:sz w:val="20"/>
          <w:szCs w:val="20"/>
          <w:lang w:val="en-US"/>
        </w:rPr>
        <w:t>Figur. 4</w:t>
      </w:r>
      <w:r w:rsidR="00F04834" w:rsidRPr="00F24705">
        <w:rPr>
          <w:rFonts w:ascii="Times New Roman" w:hAnsi="Times New Roman" w:cs="Times New Roman"/>
          <w:bCs/>
          <w:i/>
          <w:sz w:val="20"/>
          <w:szCs w:val="20"/>
          <w:lang w:val="en-US"/>
        </w:rPr>
        <w:t xml:space="preserve"> European Interoperability Framework(EIF) </w:t>
      </w:r>
      <w:r w:rsidR="0093560E" w:rsidRPr="00F24705">
        <w:rPr>
          <w:rFonts w:ascii="Times New Roman" w:hAnsi="Times New Roman" w:cs="Times New Roman"/>
          <w:bCs/>
          <w:i/>
          <w:sz w:val="20"/>
          <w:szCs w:val="20"/>
          <w:lang w:val="en-US"/>
        </w:rPr>
        <w:t>version</w:t>
      </w:r>
      <w:r w:rsidR="00F04834" w:rsidRPr="00F24705">
        <w:rPr>
          <w:rFonts w:ascii="Times New Roman" w:hAnsi="Times New Roman" w:cs="Times New Roman"/>
          <w:bCs/>
          <w:i/>
          <w:sz w:val="20"/>
          <w:szCs w:val="20"/>
          <w:lang w:val="en-US"/>
        </w:rPr>
        <w:t xml:space="preserve"> 2.0 (IDABC 2008)</w:t>
      </w:r>
    </w:p>
    <w:p w:rsidR="00BC0AD3" w:rsidRPr="009F1BB5" w:rsidRDefault="00BC0AD3" w:rsidP="004576A7">
      <w:pPr>
        <w:spacing w:after="0"/>
        <w:rPr>
          <w:rFonts w:ascii="Times New Roman" w:hAnsi="Times New Roman" w:cs="Times New Roman"/>
          <w:color w:val="000000"/>
          <w:sz w:val="28"/>
          <w:szCs w:val="28"/>
          <w:lang w:val="en-US"/>
        </w:rPr>
      </w:pPr>
    </w:p>
    <w:p w:rsidR="00F04834" w:rsidRPr="00F31DBA" w:rsidRDefault="00BC0AD3" w:rsidP="004576A7">
      <w:pPr>
        <w:spacing w:after="0"/>
        <w:rPr>
          <w:rStyle w:val="longtext1"/>
          <w:rFonts w:ascii="Times New Roman" w:hAnsi="Times New Roman" w:cs="Times New Roman"/>
          <w:b/>
          <w:color w:val="000000"/>
          <w:sz w:val="24"/>
          <w:szCs w:val="24"/>
          <w:shd w:val="clear" w:color="auto" w:fill="FFFFFF"/>
        </w:rPr>
      </w:pPr>
      <w:bookmarkStart w:id="21" w:name="OLE_LINK60"/>
      <w:r w:rsidRPr="00F31DBA">
        <w:rPr>
          <w:rFonts w:ascii="Times New Roman" w:hAnsi="Times New Roman" w:cs="Times New Roman"/>
          <w:color w:val="000000"/>
          <w:sz w:val="24"/>
          <w:szCs w:val="24"/>
        </w:rPr>
        <w:t>3.2.1 Tolking av interoperabilitetsbegrepet i EIF</w:t>
      </w:r>
      <w:bookmarkEnd w:id="21"/>
    </w:p>
    <w:p w:rsidR="00BC0AD3" w:rsidRDefault="00BC0AD3" w:rsidP="004576A7">
      <w:pPr>
        <w:spacing w:after="0"/>
        <w:rPr>
          <w:rStyle w:val="longtext1"/>
          <w:rFonts w:ascii="Times New Roman" w:hAnsi="Times New Roman" w:cs="Times New Roman"/>
          <w:color w:val="000000"/>
          <w:sz w:val="24"/>
          <w:szCs w:val="24"/>
          <w:shd w:val="clear" w:color="auto" w:fill="FFFFFF"/>
        </w:rPr>
      </w:pPr>
    </w:p>
    <w:p w:rsidR="00F04834" w:rsidRPr="00FC1834" w:rsidRDefault="00F04834" w:rsidP="004576A7">
      <w:pPr>
        <w:spacing w:after="0"/>
        <w:rPr>
          <w:rStyle w:val="longtext1"/>
          <w:rFonts w:ascii="Times New Roman" w:hAnsi="Times New Roman" w:cs="Times New Roman"/>
          <w:color w:val="000000"/>
          <w:sz w:val="24"/>
          <w:szCs w:val="24"/>
          <w:shd w:val="clear" w:color="auto" w:fill="FFFFFF"/>
        </w:rPr>
      </w:pPr>
      <w:r w:rsidRPr="00BC0AD3">
        <w:rPr>
          <w:rStyle w:val="longtext1"/>
          <w:rFonts w:ascii="Times New Roman" w:hAnsi="Times New Roman" w:cs="Times New Roman"/>
          <w:b/>
          <w:color w:val="000000"/>
          <w:sz w:val="24"/>
          <w:szCs w:val="24"/>
          <w:shd w:val="clear" w:color="auto" w:fill="FFFFFF"/>
        </w:rPr>
        <w:t>Juridisk interoperabilitet</w:t>
      </w:r>
      <w:r w:rsidRPr="00FC1834">
        <w:rPr>
          <w:rStyle w:val="longtext1"/>
          <w:rFonts w:ascii="Times New Roman" w:hAnsi="Times New Roman" w:cs="Times New Roman"/>
          <w:color w:val="000000"/>
          <w:sz w:val="24"/>
          <w:szCs w:val="24"/>
          <w:shd w:val="clear" w:color="auto" w:fill="FFFFFF"/>
        </w:rPr>
        <w:t>:</w:t>
      </w:r>
      <w:r w:rsidRPr="00FC1834">
        <w:rPr>
          <w:rFonts w:ascii="Times New Roman" w:hAnsi="Times New Roman" w:cs="Times New Roman"/>
          <w:sz w:val="24"/>
          <w:szCs w:val="24"/>
        </w:rPr>
        <w:t xml:space="preserve"> krever at alle berørte parter har rettslig grunnlag for den samhandlingen de behøver eller planlegger å delta i. Det er en forutsetning for samhandling at det ikke er motstrid mellom regelverk eller uklart rettsgrunnlag for slik samhandling.</w:t>
      </w:r>
    </w:p>
    <w:p w:rsidR="008A5A4B" w:rsidRDefault="008A5A4B" w:rsidP="004576A7">
      <w:pPr>
        <w:autoSpaceDE w:val="0"/>
        <w:autoSpaceDN w:val="0"/>
        <w:adjustRightInd w:val="0"/>
        <w:spacing w:after="0"/>
        <w:rPr>
          <w:rFonts w:ascii="Times New Roman" w:hAnsi="Times New Roman" w:cs="Times New Roman"/>
          <w:color w:val="000000"/>
          <w:sz w:val="28"/>
          <w:szCs w:val="28"/>
        </w:rPr>
      </w:pPr>
    </w:p>
    <w:p w:rsidR="00F04834" w:rsidRPr="00FC1834" w:rsidRDefault="00F04834" w:rsidP="004576A7">
      <w:pPr>
        <w:autoSpaceDE w:val="0"/>
        <w:autoSpaceDN w:val="0"/>
        <w:adjustRightInd w:val="0"/>
        <w:spacing w:after="0"/>
        <w:rPr>
          <w:rFonts w:ascii="Times New Roman" w:hAnsi="Times New Roman" w:cs="Times New Roman"/>
          <w:sz w:val="24"/>
          <w:szCs w:val="24"/>
        </w:rPr>
      </w:pPr>
      <w:r w:rsidRPr="00FC1834">
        <w:rPr>
          <w:rFonts w:ascii="Times New Roman" w:hAnsi="Times New Roman" w:cs="Times New Roman"/>
          <w:b/>
          <w:sz w:val="24"/>
          <w:szCs w:val="24"/>
        </w:rPr>
        <w:lastRenderedPageBreak/>
        <w:t xml:space="preserve">Organisatorisk </w:t>
      </w:r>
      <w:r w:rsidR="0093560E">
        <w:rPr>
          <w:rFonts w:ascii="Times New Roman" w:hAnsi="Times New Roman" w:cs="Times New Roman"/>
          <w:b/>
          <w:sz w:val="24"/>
          <w:szCs w:val="24"/>
        </w:rPr>
        <w:t>Interoperab</w:t>
      </w:r>
      <w:r w:rsidR="0093560E" w:rsidRPr="00FC1834">
        <w:rPr>
          <w:rFonts w:ascii="Times New Roman" w:hAnsi="Times New Roman" w:cs="Times New Roman"/>
          <w:b/>
          <w:sz w:val="24"/>
          <w:szCs w:val="24"/>
        </w:rPr>
        <w:t>ilitet</w:t>
      </w:r>
      <w:r w:rsidRPr="00FC1834">
        <w:rPr>
          <w:rFonts w:ascii="Times New Roman" w:hAnsi="Times New Roman" w:cs="Times New Roman"/>
          <w:sz w:val="24"/>
          <w:szCs w:val="24"/>
        </w:rPr>
        <w:t>: Oppnås gjennom samordning av arbeidsprosesser og endringer av organisatoriske forhold nødvendig for samhandling. Dette inkluderer forretningsmodeller og regelverk. Det handler også om å tydeliggjøre og tilpasse mål, roller, ressurser og ansvar slik at virksomhetsprosesser som er avhengig av samarbeid over organisasjonsgrenser henger sammen og ikke motvirkes av uklare eller motstridende organisatoriske forhold. I det ligger også kvalitetsmessige og økonomiske forhold som spørsmål om hvordan kostnader og inntekter skal fordeles mellom offentlige virksomheter.</w:t>
      </w:r>
    </w:p>
    <w:p w:rsidR="008A5A4B" w:rsidRDefault="008A5A4B" w:rsidP="004576A7">
      <w:pPr>
        <w:autoSpaceDE w:val="0"/>
        <w:autoSpaceDN w:val="0"/>
        <w:adjustRightInd w:val="0"/>
        <w:spacing w:after="0"/>
        <w:rPr>
          <w:rFonts w:ascii="Times New Roman" w:hAnsi="Times New Roman" w:cs="Times New Roman"/>
          <w:b/>
          <w:sz w:val="24"/>
          <w:szCs w:val="24"/>
        </w:rPr>
      </w:pPr>
    </w:p>
    <w:p w:rsidR="00F04834" w:rsidRPr="00FC1834" w:rsidRDefault="00F04834" w:rsidP="004576A7">
      <w:pPr>
        <w:autoSpaceDE w:val="0"/>
        <w:autoSpaceDN w:val="0"/>
        <w:adjustRightInd w:val="0"/>
        <w:spacing w:after="0"/>
        <w:rPr>
          <w:rFonts w:ascii="Times New Roman" w:hAnsi="Times New Roman" w:cs="Times New Roman"/>
          <w:sz w:val="24"/>
          <w:szCs w:val="24"/>
        </w:rPr>
      </w:pPr>
      <w:r w:rsidRPr="00FC1834">
        <w:rPr>
          <w:rFonts w:ascii="Times New Roman" w:hAnsi="Times New Roman" w:cs="Times New Roman"/>
          <w:b/>
          <w:sz w:val="24"/>
          <w:szCs w:val="24"/>
        </w:rPr>
        <w:t xml:space="preserve">Semantisk </w:t>
      </w:r>
      <w:r w:rsidR="0093560E">
        <w:rPr>
          <w:rFonts w:ascii="Times New Roman" w:hAnsi="Times New Roman" w:cs="Times New Roman"/>
          <w:b/>
          <w:sz w:val="24"/>
          <w:szCs w:val="24"/>
        </w:rPr>
        <w:t>Interoperab</w:t>
      </w:r>
      <w:r w:rsidR="0093560E" w:rsidRPr="00FC1834">
        <w:rPr>
          <w:rFonts w:ascii="Times New Roman" w:hAnsi="Times New Roman" w:cs="Times New Roman"/>
          <w:b/>
          <w:sz w:val="24"/>
          <w:szCs w:val="24"/>
        </w:rPr>
        <w:t>ilitet</w:t>
      </w:r>
      <w:r w:rsidRPr="00FC1834">
        <w:rPr>
          <w:rFonts w:ascii="Times New Roman" w:hAnsi="Times New Roman" w:cs="Times New Roman"/>
          <w:sz w:val="24"/>
          <w:szCs w:val="24"/>
        </w:rPr>
        <w:t>: Oppnås ved felles begreps- og informasjonsmodeller innenfor det aktuelle samhandlingsområde. Begrepsmodeller og informasjonsmodeller skal være tilgjengelig. Et godt eksempel på dette er etablering av felles grunndata (i en sentral og felles grunndatamodell) som det sentrale personregisteret. En utfordring i forhold til semantisk interoperabilitet er at det ikke er tilstrekkelig å se på begrepenes språklige betydning siden disse i stor grad har en tilknytning til regelverk. Harmonisering av begreper må derfor ikke overstyre lovgivers intensjon</w:t>
      </w:r>
    </w:p>
    <w:p w:rsidR="008A5A4B" w:rsidRDefault="008A5A4B" w:rsidP="004576A7">
      <w:pPr>
        <w:autoSpaceDE w:val="0"/>
        <w:autoSpaceDN w:val="0"/>
        <w:adjustRightInd w:val="0"/>
        <w:spacing w:after="0"/>
        <w:rPr>
          <w:rFonts w:ascii="Times New Roman" w:hAnsi="Times New Roman" w:cs="Times New Roman"/>
          <w:b/>
          <w:sz w:val="24"/>
          <w:szCs w:val="24"/>
        </w:rPr>
      </w:pPr>
    </w:p>
    <w:p w:rsidR="00F04834" w:rsidRPr="00FC1834" w:rsidRDefault="00F04834" w:rsidP="004576A7">
      <w:pPr>
        <w:autoSpaceDE w:val="0"/>
        <w:autoSpaceDN w:val="0"/>
        <w:adjustRightInd w:val="0"/>
        <w:spacing w:after="0"/>
        <w:rPr>
          <w:rFonts w:ascii="Times New Roman" w:hAnsi="Times New Roman" w:cs="Times New Roman"/>
          <w:sz w:val="24"/>
          <w:szCs w:val="24"/>
        </w:rPr>
      </w:pPr>
      <w:r w:rsidRPr="00FC1834">
        <w:rPr>
          <w:rFonts w:ascii="Times New Roman" w:hAnsi="Times New Roman" w:cs="Times New Roman"/>
          <w:b/>
          <w:sz w:val="24"/>
          <w:szCs w:val="24"/>
        </w:rPr>
        <w:t xml:space="preserve">Teknisk </w:t>
      </w:r>
      <w:r w:rsidR="0093560E">
        <w:rPr>
          <w:rFonts w:ascii="Times New Roman" w:hAnsi="Times New Roman" w:cs="Times New Roman"/>
          <w:b/>
          <w:sz w:val="24"/>
          <w:szCs w:val="24"/>
        </w:rPr>
        <w:t>Interoperab</w:t>
      </w:r>
      <w:r w:rsidR="0093560E" w:rsidRPr="00FC1834">
        <w:rPr>
          <w:rFonts w:ascii="Times New Roman" w:hAnsi="Times New Roman" w:cs="Times New Roman"/>
          <w:b/>
          <w:sz w:val="24"/>
          <w:szCs w:val="24"/>
        </w:rPr>
        <w:t>ilitet</w:t>
      </w:r>
      <w:r w:rsidRPr="00FC1834">
        <w:rPr>
          <w:rFonts w:ascii="Times New Roman" w:hAnsi="Times New Roman" w:cs="Times New Roman"/>
          <w:sz w:val="24"/>
          <w:szCs w:val="24"/>
        </w:rPr>
        <w:t>: dekker de tekniske aspektene som oppstår når en kobler sammen IKT-systemer og tjenester. Dette inkluderer nøkkelaspekter som åpne grensesnitt, sammenkoblede tjenester, mellomvare, datapresentasjon og utveksling, samt tilgang og sikkerhetstjenester.</w:t>
      </w:r>
    </w:p>
    <w:p w:rsidR="00F04834" w:rsidRPr="00FC1834" w:rsidRDefault="00F04834" w:rsidP="004576A7">
      <w:pPr>
        <w:spacing w:after="0"/>
        <w:rPr>
          <w:rFonts w:ascii="Times New Roman" w:hAnsi="Times New Roman" w:cs="Times New Roman"/>
          <w:sz w:val="24"/>
          <w:szCs w:val="24"/>
        </w:rPr>
      </w:pPr>
      <w:r w:rsidRPr="00FC1834">
        <w:rPr>
          <w:rFonts w:ascii="Times New Roman" w:hAnsi="Times New Roman" w:cs="Times New Roman"/>
          <w:sz w:val="24"/>
          <w:szCs w:val="24"/>
        </w:rPr>
        <w:t>Formålet med interoperabilitet er i størst mulig grad å sikre korrekt informasjonsflyt på tvers av system og offentlige virksomheter og sikre at den samlede IKT-utvikling støtter godt opp under nødvendige arbeidsprosesser og regelverk både innen en statlig virksomhet og på tvers av offentlige virksomheter. Målet med EIF er å støtte utviklingen og distribusjonen av samhandlingstjenester på et konseptuelt nivå. For å nå dette målet må man finne gapene</w:t>
      </w:r>
      <w:r w:rsidR="00203D6C">
        <w:rPr>
          <w:rFonts w:ascii="Times New Roman" w:hAnsi="Times New Roman" w:cs="Times New Roman"/>
          <w:sz w:val="24"/>
          <w:szCs w:val="24"/>
        </w:rPr>
        <w:t xml:space="preserve"> (sammenhengene)</w:t>
      </w:r>
      <w:r w:rsidRPr="00FC1834">
        <w:rPr>
          <w:rFonts w:ascii="Times New Roman" w:hAnsi="Times New Roman" w:cs="Times New Roman"/>
          <w:sz w:val="24"/>
          <w:szCs w:val="24"/>
        </w:rPr>
        <w:t xml:space="preserve"> mellom nå-situasjonen og ønsket situasjon</w:t>
      </w:r>
      <w:r w:rsidR="00BC0AD3">
        <w:rPr>
          <w:rFonts w:ascii="Times New Roman" w:hAnsi="Times New Roman" w:cs="Times New Roman"/>
          <w:sz w:val="24"/>
          <w:szCs w:val="24"/>
        </w:rPr>
        <w:t xml:space="preserve"> (fig.5)</w:t>
      </w:r>
      <w:r w:rsidRPr="00FC1834">
        <w:rPr>
          <w:rFonts w:ascii="Times New Roman" w:hAnsi="Times New Roman" w:cs="Times New Roman"/>
          <w:sz w:val="24"/>
          <w:szCs w:val="24"/>
        </w:rPr>
        <w:t xml:space="preserve">. </w:t>
      </w:r>
    </w:p>
    <w:p w:rsidR="00F04834" w:rsidRDefault="00F04834" w:rsidP="004576A7">
      <w:pPr>
        <w:autoSpaceDE w:val="0"/>
        <w:autoSpaceDN w:val="0"/>
        <w:adjustRightInd w:val="0"/>
        <w:spacing w:after="0"/>
        <w:rPr>
          <w:rFonts w:ascii="Times New Roman" w:hAnsi="Times New Roman" w:cs="Times New Roman"/>
          <w:sz w:val="24"/>
          <w:szCs w:val="24"/>
        </w:rPr>
      </w:pPr>
    </w:p>
    <w:p w:rsidR="00BC0AD3" w:rsidRDefault="00BC0AD3" w:rsidP="004576A7">
      <w:pPr>
        <w:autoSpaceDE w:val="0"/>
        <w:autoSpaceDN w:val="0"/>
        <w:adjustRightInd w:val="0"/>
        <w:spacing w:after="0"/>
        <w:rPr>
          <w:rFonts w:ascii="Times New Roman" w:hAnsi="Times New Roman" w:cs="Times New Roman"/>
          <w:sz w:val="24"/>
          <w:szCs w:val="24"/>
        </w:rPr>
      </w:pPr>
    </w:p>
    <w:p w:rsidR="00BC0AD3" w:rsidRPr="00FC1834" w:rsidRDefault="00BC0AD3" w:rsidP="004576A7">
      <w:pPr>
        <w:autoSpaceDE w:val="0"/>
        <w:autoSpaceDN w:val="0"/>
        <w:adjustRightInd w:val="0"/>
        <w:spacing w:after="0"/>
        <w:rPr>
          <w:rFonts w:ascii="Times New Roman" w:hAnsi="Times New Roman" w:cs="Times New Roman"/>
          <w:sz w:val="24"/>
          <w:szCs w:val="24"/>
        </w:rPr>
      </w:pPr>
    </w:p>
    <w:p w:rsidR="00F04834" w:rsidRPr="00FC1834" w:rsidRDefault="00F04834" w:rsidP="004576A7">
      <w:pPr>
        <w:autoSpaceDE w:val="0"/>
        <w:autoSpaceDN w:val="0"/>
        <w:adjustRightInd w:val="0"/>
        <w:spacing w:after="0"/>
        <w:rPr>
          <w:rFonts w:ascii="Times New Roman" w:hAnsi="Times New Roman" w:cs="Times New Roman"/>
          <w:sz w:val="24"/>
          <w:szCs w:val="24"/>
        </w:rPr>
      </w:pPr>
      <w:r w:rsidRPr="00FC1834">
        <w:rPr>
          <w:rFonts w:ascii="Times New Roman" w:hAnsi="Times New Roman" w:cs="Times New Roman"/>
          <w:noProof/>
          <w:sz w:val="24"/>
          <w:szCs w:val="24"/>
          <w:lang w:eastAsia="nb-NO"/>
        </w:rPr>
        <w:drawing>
          <wp:inline distT="0" distB="0" distL="0" distR="0">
            <wp:extent cx="5760720" cy="1470040"/>
            <wp:effectExtent l="19050" t="0" r="0" b="0"/>
            <wp:docPr id="35" name="Bilde 1" descr="cid:image001.jpg@01CAFC41.32C18E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1" descr="cid:image001.jpg@01CAFC41.32C18EA0"/>
                    <pic:cNvPicPr>
                      <a:picLocks noChangeAspect="1" noChangeArrowheads="1"/>
                    </pic:cNvPicPr>
                  </pic:nvPicPr>
                  <pic:blipFill>
                    <a:blip r:embed="rId12" r:link="rId13" cstate="print"/>
                    <a:srcRect/>
                    <a:stretch>
                      <a:fillRect/>
                    </a:stretch>
                  </pic:blipFill>
                  <pic:spPr bwMode="auto">
                    <a:xfrm>
                      <a:off x="0" y="0"/>
                      <a:ext cx="5760720" cy="1470040"/>
                    </a:xfrm>
                    <a:prstGeom prst="rect">
                      <a:avLst/>
                    </a:prstGeom>
                    <a:noFill/>
                    <a:ln w="9525">
                      <a:noFill/>
                      <a:miter lim="800000"/>
                      <a:headEnd/>
                      <a:tailEnd/>
                    </a:ln>
                  </pic:spPr>
                </pic:pic>
              </a:graphicData>
            </a:graphic>
          </wp:inline>
        </w:drawing>
      </w:r>
    </w:p>
    <w:p w:rsidR="00F04834" w:rsidRPr="00380ECC" w:rsidRDefault="00380ECC" w:rsidP="004576A7">
      <w:pPr>
        <w:autoSpaceDE w:val="0"/>
        <w:autoSpaceDN w:val="0"/>
        <w:adjustRightInd w:val="0"/>
        <w:spacing w:after="0"/>
        <w:jc w:val="right"/>
        <w:rPr>
          <w:rFonts w:ascii="Times New Roman" w:hAnsi="Times New Roman" w:cs="Times New Roman"/>
          <w:bCs/>
          <w:i/>
          <w:sz w:val="20"/>
          <w:szCs w:val="20"/>
        </w:rPr>
      </w:pPr>
      <w:r w:rsidRPr="00380ECC">
        <w:rPr>
          <w:rFonts w:ascii="Times New Roman" w:hAnsi="Times New Roman" w:cs="Times New Roman"/>
          <w:bCs/>
          <w:i/>
          <w:sz w:val="20"/>
          <w:szCs w:val="20"/>
        </w:rPr>
        <w:t>Figur5</w:t>
      </w:r>
      <w:r w:rsidR="00F04834" w:rsidRPr="00380ECC">
        <w:rPr>
          <w:rFonts w:ascii="Times New Roman" w:hAnsi="Times New Roman" w:cs="Times New Roman"/>
          <w:bCs/>
          <w:i/>
          <w:sz w:val="20"/>
          <w:szCs w:val="20"/>
        </w:rPr>
        <w:t xml:space="preserve"> GAP (EIF) versjon 2.0 (IDABC 2008)</w:t>
      </w:r>
    </w:p>
    <w:p w:rsidR="00F04834" w:rsidRDefault="00F04834" w:rsidP="004576A7">
      <w:pPr>
        <w:autoSpaceDE w:val="0"/>
        <w:autoSpaceDN w:val="0"/>
        <w:adjustRightInd w:val="0"/>
        <w:spacing w:after="0"/>
        <w:rPr>
          <w:rFonts w:ascii="Times New Roman" w:hAnsi="Times New Roman" w:cs="Times New Roman"/>
          <w:sz w:val="24"/>
          <w:szCs w:val="24"/>
        </w:rPr>
      </w:pPr>
    </w:p>
    <w:p w:rsidR="00BC0AD3" w:rsidRDefault="00BC0AD3" w:rsidP="004576A7">
      <w:pPr>
        <w:autoSpaceDE w:val="0"/>
        <w:autoSpaceDN w:val="0"/>
        <w:adjustRightInd w:val="0"/>
        <w:spacing w:after="0"/>
        <w:rPr>
          <w:rFonts w:ascii="Times New Roman" w:hAnsi="Times New Roman" w:cs="Times New Roman"/>
          <w:sz w:val="24"/>
          <w:szCs w:val="24"/>
        </w:rPr>
      </w:pPr>
    </w:p>
    <w:p w:rsidR="00BC0AD3" w:rsidRPr="00FC1834" w:rsidRDefault="00BC0AD3" w:rsidP="004576A7">
      <w:pPr>
        <w:autoSpaceDE w:val="0"/>
        <w:autoSpaceDN w:val="0"/>
        <w:adjustRightInd w:val="0"/>
        <w:spacing w:after="0"/>
        <w:rPr>
          <w:rFonts w:ascii="Times New Roman" w:hAnsi="Times New Roman" w:cs="Times New Roman"/>
          <w:sz w:val="24"/>
          <w:szCs w:val="24"/>
        </w:rPr>
      </w:pPr>
    </w:p>
    <w:p w:rsidR="00F04834" w:rsidRPr="00FC1834" w:rsidRDefault="00F04834" w:rsidP="004576A7">
      <w:pPr>
        <w:autoSpaceDE w:val="0"/>
        <w:autoSpaceDN w:val="0"/>
        <w:adjustRightInd w:val="0"/>
        <w:spacing w:after="0"/>
        <w:rPr>
          <w:rFonts w:ascii="Times New Roman" w:hAnsi="Times New Roman" w:cs="Times New Roman"/>
          <w:sz w:val="24"/>
          <w:szCs w:val="24"/>
        </w:rPr>
      </w:pPr>
      <w:r w:rsidRPr="00FC1834">
        <w:rPr>
          <w:rFonts w:ascii="Times New Roman" w:hAnsi="Times New Roman" w:cs="Times New Roman"/>
          <w:sz w:val="24"/>
          <w:szCs w:val="24"/>
        </w:rPr>
        <w:t xml:space="preserve">Utfordringen </w:t>
      </w:r>
      <w:r w:rsidRPr="002810D4">
        <w:rPr>
          <w:rFonts w:ascii="Times New Roman" w:hAnsi="Times New Roman" w:cs="Times New Roman"/>
          <w:sz w:val="24"/>
          <w:szCs w:val="24"/>
        </w:rPr>
        <w:t>er bare den</w:t>
      </w:r>
      <w:r w:rsidRPr="00FC1834">
        <w:rPr>
          <w:rFonts w:ascii="Times New Roman" w:hAnsi="Times New Roman" w:cs="Times New Roman"/>
          <w:sz w:val="24"/>
          <w:szCs w:val="24"/>
        </w:rPr>
        <w:t xml:space="preserve"> at samhandlingstjenester er en del av et mye større system, nemlig hele den offentlige forvaltnings IKT økosystem. I denne konteksten må de samhandle med et </w:t>
      </w:r>
      <w:r w:rsidRPr="00FC1834">
        <w:rPr>
          <w:rFonts w:ascii="Times New Roman" w:hAnsi="Times New Roman" w:cs="Times New Roman"/>
          <w:sz w:val="24"/>
          <w:szCs w:val="24"/>
        </w:rPr>
        <w:lastRenderedPageBreak/>
        <w:t xml:space="preserve">stort antall komponenter som er bygd på toppen av utgåtte komponenter. Dette innebærer mange utfordringer knyttet til integrasjon og interoperabilitet. </w:t>
      </w:r>
    </w:p>
    <w:p w:rsidR="00F04834" w:rsidRPr="00FC1834" w:rsidRDefault="00F04834" w:rsidP="004576A7">
      <w:pPr>
        <w:autoSpaceDE w:val="0"/>
        <w:autoSpaceDN w:val="0"/>
        <w:adjustRightInd w:val="0"/>
        <w:spacing w:after="0"/>
        <w:jc w:val="center"/>
        <w:rPr>
          <w:rFonts w:ascii="Times New Roman" w:hAnsi="Times New Roman" w:cs="Times New Roman"/>
          <w:sz w:val="24"/>
          <w:szCs w:val="24"/>
        </w:rPr>
      </w:pPr>
      <w:r w:rsidRPr="00FC1834">
        <w:rPr>
          <w:rFonts w:ascii="Times New Roman" w:hAnsi="Times New Roman" w:cs="Times New Roman"/>
          <w:noProof/>
          <w:sz w:val="24"/>
          <w:szCs w:val="24"/>
          <w:lang w:eastAsia="nb-NO"/>
        </w:rPr>
        <w:drawing>
          <wp:inline distT="0" distB="0" distL="0" distR="0">
            <wp:extent cx="3424714" cy="3050667"/>
            <wp:effectExtent l="19050" t="0" r="4286" b="0"/>
            <wp:docPr id="36" name="Bil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3424714" cy="3050667"/>
                    </a:xfrm>
                    <a:prstGeom prst="rect">
                      <a:avLst/>
                    </a:prstGeom>
                    <a:noFill/>
                    <a:ln w="9525">
                      <a:noFill/>
                      <a:miter lim="800000"/>
                      <a:headEnd/>
                      <a:tailEnd/>
                    </a:ln>
                  </pic:spPr>
                </pic:pic>
              </a:graphicData>
            </a:graphic>
          </wp:inline>
        </w:drawing>
      </w:r>
    </w:p>
    <w:p w:rsidR="00F04834" w:rsidRPr="00380ECC" w:rsidRDefault="00380ECC" w:rsidP="004576A7">
      <w:pPr>
        <w:autoSpaceDE w:val="0"/>
        <w:autoSpaceDN w:val="0"/>
        <w:adjustRightInd w:val="0"/>
        <w:spacing w:after="0"/>
        <w:jc w:val="right"/>
        <w:rPr>
          <w:rFonts w:ascii="Times New Roman" w:hAnsi="Times New Roman" w:cs="Times New Roman"/>
          <w:i/>
          <w:sz w:val="20"/>
          <w:szCs w:val="20"/>
        </w:rPr>
      </w:pPr>
      <w:r w:rsidRPr="00380ECC">
        <w:rPr>
          <w:rFonts w:ascii="Times New Roman" w:hAnsi="Times New Roman" w:cs="Times New Roman"/>
          <w:i/>
          <w:sz w:val="20"/>
          <w:szCs w:val="20"/>
        </w:rPr>
        <w:t>Figur.6</w:t>
      </w:r>
      <w:r w:rsidR="00DC471E" w:rsidRPr="00380ECC">
        <w:rPr>
          <w:rFonts w:ascii="Times New Roman" w:hAnsi="Times New Roman" w:cs="Times New Roman"/>
          <w:i/>
          <w:sz w:val="20"/>
          <w:szCs w:val="20"/>
        </w:rPr>
        <w:t xml:space="preserve"> Interoperabilitetskuben i EIF </w:t>
      </w:r>
    </w:p>
    <w:p w:rsidR="00203D6C" w:rsidRDefault="00203D6C" w:rsidP="004576A7">
      <w:pPr>
        <w:autoSpaceDE w:val="0"/>
        <w:autoSpaceDN w:val="0"/>
        <w:adjustRightInd w:val="0"/>
        <w:spacing w:after="0"/>
        <w:rPr>
          <w:rFonts w:ascii="Times New Roman" w:hAnsi="Times New Roman" w:cs="Times New Roman"/>
          <w:b/>
          <w:sz w:val="24"/>
          <w:szCs w:val="24"/>
        </w:rPr>
      </w:pPr>
    </w:p>
    <w:p w:rsidR="00F04834" w:rsidRPr="002810D4" w:rsidRDefault="00BC0AD3" w:rsidP="004576A7">
      <w:pPr>
        <w:autoSpaceDE w:val="0"/>
        <w:autoSpaceDN w:val="0"/>
        <w:adjustRightInd w:val="0"/>
        <w:spacing w:after="0"/>
        <w:rPr>
          <w:rFonts w:ascii="Times New Roman" w:hAnsi="Times New Roman" w:cs="Times New Roman"/>
          <w:sz w:val="24"/>
          <w:szCs w:val="24"/>
        </w:rPr>
      </w:pPr>
      <w:r w:rsidRPr="002810D4">
        <w:rPr>
          <w:rFonts w:ascii="Times New Roman" w:hAnsi="Times New Roman" w:cs="Times New Roman"/>
          <w:sz w:val="24"/>
          <w:szCs w:val="24"/>
        </w:rPr>
        <w:t xml:space="preserve"> EIF rammeverket</w:t>
      </w:r>
      <w:r w:rsidR="00203D6C" w:rsidRPr="002810D4">
        <w:rPr>
          <w:rFonts w:ascii="Times New Roman" w:hAnsi="Times New Roman" w:cs="Times New Roman"/>
          <w:sz w:val="24"/>
          <w:szCs w:val="24"/>
        </w:rPr>
        <w:t xml:space="preserve"> går videre i å beskrive de 4 in</w:t>
      </w:r>
      <w:r w:rsidR="006400AA">
        <w:rPr>
          <w:rFonts w:ascii="Times New Roman" w:hAnsi="Times New Roman" w:cs="Times New Roman"/>
          <w:sz w:val="24"/>
          <w:szCs w:val="24"/>
        </w:rPr>
        <w:t>t</w:t>
      </w:r>
      <w:r w:rsidR="00203D6C" w:rsidRPr="002810D4">
        <w:rPr>
          <w:rFonts w:ascii="Times New Roman" w:hAnsi="Times New Roman" w:cs="Times New Roman"/>
          <w:sz w:val="24"/>
          <w:szCs w:val="24"/>
        </w:rPr>
        <w:t>eroperabilitets</w:t>
      </w:r>
      <w:r w:rsidR="00B968E9">
        <w:rPr>
          <w:rFonts w:ascii="Times New Roman" w:hAnsi="Times New Roman" w:cs="Times New Roman"/>
          <w:sz w:val="24"/>
          <w:szCs w:val="24"/>
        </w:rPr>
        <w:t>nivåene</w:t>
      </w:r>
      <w:r w:rsidR="00203D6C" w:rsidRPr="002810D4">
        <w:rPr>
          <w:rFonts w:ascii="Times New Roman" w:hAnsi="Times New Roman" w:cs="Times New Roman"/>
          <w:sz w:val="24"/>
          <w:szCs w:val="24"/>
        </w:rPr>
        <w:t xml:space="preserve"> </w:t>
      </w:r>
      <w:r w:rsidR="00076435" w:rsidRPr="002810D4">
        <w:rPr>
          <w:rFonts w:ascii="Times New Roman" w:hAnsi="Times New Roman" w:cs="Times New Roman"/>
          <w:sz w:val="24"/>
          <w:szCs w:val="24"/>
        </w:rPr>
        <w:t xml:space="preserve">i en større samfunnsmessig </w:t>
      </w:r>
      <w:r w:rsidR="00203D6C" w:rsidRPr="002810D4">
        <w:rPr>
          <w:rFonts w:ascii="Times New Roman" w:hAnsi="Times New Roman" w:cs="Times New Roman"/>
          <w:sz w:val="24"/>
          <w:szCs w:val="24"/>
        </w:rPr>
        <w:t>sammenheng.</w:t>
      </w:r>
      <w:r w:rsidR="00076435" w:rsidRPr="002810D4">
        <w:rPr>
          <w:rFonts w:ascii="Times New Roman" w:hAnsi="Times New Roman" w:cs="Times New Roman"/>
          <w:sz w:val="24"/>
          <w:szCs w:val="24"/>
        </w:rPr>
        <w:t xml:space="preserve"> Ved å se in</w:t>
      </w:r>
      <w:r w:rsidR="006400AA">
        <w:rPr>
          <w:rFonts w:ascii="Times New Roman" w:hAnsi="Times New Roman" w:cs="Times New Roman"/>
          <w:sz w:val="24"/>
          <w:szCs w:val="24"/>
        </w:rPr>
        <w:t>t</w:t>
      </w:r>
      <w:r w:rsidR="00076435" w:rsidRPr="002810D4">
        <w:rPr>
          <w:rFonts w:ascii="Times New Roman" w:hAnsi="Times New Roman" w:cs="Times New Roman"/>
          <w:sz w:val="24"/>
          <w:szCs w:val="24"/>
        </w:rPr>
        <w:t>eroperabil</w:t>
      </w:r>
      <w:r w:rsidR="00CB32A0">
        <w:rPr>
          <w:rFonts w:ascii="Times New Roman" w:hAnsi="Times New Roman" w:cs="Times New Roman"/>
          <w:sz w:val="24"/>
          <w:szCs w:val="24"/>
        </w:rPr>
        <w:t>itets</w:t>
      </w:r>
      <w:r w:rsidR="005F2E38" w:rsidRPr="002810D4">
        <w:rPr>
          <w:rFonts w:ascii="Times New Roman" w:hAnsi="Times New Roman" w:cs="Times New Roman"/>
          <w:sz w:val="24"/>
          <w:szCs w:val="24"/>
        </w:rPr>
        <w:t>begrepet opp mot mulige standarder strategiarbeid, eksisterende handligsplaner, utviklingsregelverk</w:t>
      </w:r>
      <w:r w:rsidR="00CB32A0">
        <w:rPr>
          <w:rFonts w:ascii="Times New Roman" w:hAnsi="Times New Roman" w:cs="Times New Roman"/>
          <w:sz w:val="24"/>
          <w:szCs w:val="24"/>
        </w:rPr>
        <w:t>,</w:t>
      </w:r>
      <w:r w:rsidR="005F2E38" w:rsidRPr="002810D4">
        <w:rPr>
          <w:rFonts w:ascii="Times New Roman" w:hAnsi="Times New Roman" w:cs="Times New Roman"/>
          <w:sz w:val="24"/>
          <w:szCs w:val="24"/>
        </w:rPr>
        <w:t xml:space="preserve"> samt operasjonaliseringsrutiner og videre inn i løsningsregime</w:t>
      </w:r>
      <w:r w:rsidR="00CB32A0">
        <w:rPr>
          <w:rFonts w:ascii="Times New Roman" w:hAnsi="Times New Roman" w:cs="Times New Roman"/>
          <w:sz w:val="24"/>
          <w:szCs w:val="24"/>
        </w:rPr>
        <w:t>r mot sluttbruker og sikkerhets</w:t>
      </w:r>
      <w:r w:rsidR="005F2E38" w:rsidRPr="002810D4">
        <w:rPr>
          <w:rFonts w:ascii="Times New Roman" w:hAnsi="Times New Roman" w:cs="Times New Roman"/>
          <w:sz w:val="24"/>
          <w:szCs w:val="24"/>
        </w:rPr>
        <w:t>løsninger rettet mot samordning og forvaltningsløsning</w:t>
      </w:r>
      <w:r w:rsidR="00CB32A0">
        <w:rPr>
          <w:rFonts w:ascii="Times New Roman" w:hAnsi="Times New Roman" w:cs="Times New Roman"/>
          <w:sz w:val="24"/>
          <w:szCs w:val="24"/>
        </w:rPr>
        <w:t>,</w:t>
      </w:r>
      <w:r w:rsidR="005F2E38" w:rsidRPr="002810D4">
        <w:rPr>
          <w:rFonts w:ascii="Times New Roman" w:hAnsi="Times New Roman" w:cs="Times New Roman"/>
          <w:sz w:val="24"/>
          <w:szCs w:val="24"/>
        </w:rPr>
        <w:t xml:space="preserve"> kan en illustre dette som en tredimensjonal kube som man skal ta til vurdering </w:t>
      </w:r>
      <w:r w:rsidR="00F04834" w:rsidRPr="002810D4">
        <w:rPr>
          <w:rFonts w:ascii="Times New Roman" w:hAnsi="Times New Roman" w:cs="Times New Roman"/>
          <w:sz w:val="24"/>
          <w:szCs w:val="24"/>
        </w:rPr>
        <w:t xml:space="preserve">for å adressere samtlige relaterte utfordringer for å oppnå interoperabilitet i EIF konteksten. </w:t>
      </w:r>
      <w:r w:rsidR="005F2E38" w:rsidRPr="002810D4">
        <w:rPr>
          <w:rFonts w:ascii="Times New Roman" w:hAnsi="Times New Roman" w:cs="Times New Roman"/>
          <w:sz w:val="24"/>
          <w:szCs w:val="24"/>
        </w:rPr>
        <w:t xml:space="preserve"> Vi ser på dimensjonene </w:t>
      </w:r>
      <w:r w:rsidR="008C6D85">
        <w:rPr>
          <w:rFonts w:ascii="Times New Roman" w:hAnsi="Times New Roman" w:cs="Times New Roman"/>
          <w:sz w:val="24"/>
          <w:szCs w:val="24"/>
        </w:rPr>
        <w:t>h</w:t>
      </w:r>
      <w:r w:rsidR="00CB32A0">
        <w:rPr>
          <w:rFonts w:ascii="Times New Roman" w:hAnsi="Times New Roman" w:cs="Times New Roman"/>
          <w:sz w:val="24"/>
          <w:szCs w:val="24"/>
        </w:rPr>
        <w:t>ve</w:t>
      </w:r>
      <w:r w:rsidR="005F2E38" w:rsidRPr="002810D4">
        <w:rPr>
          <w:rFonts w:ascii="Times New Roman" w:hAnsi="Times New Roman" w:cs="Times New Roman"/>
          <w:sz w:val="24"/>
          <w:szCs w:val="24"/>
        </w:rPr>
        <w:t xml:space="preserve">r for </w:t>
      </w:r>
      <w:r w:rsidR="0093560E" w:rsidRPr="002810D4">
        <w:rPr>
          <w:rFonts w:ascii="Times New Roman" w:hAnsi="Times New Roman" w:cs="Times New Roman"/>
          <w:sz w:val="24"/>
          <w:szCs w:val="24"/>
        </w:rPr>
        <w:t>seg:</w:t>
      </w:r>
    </w:p>
    <w:p w:rsidR="00F04834" w:rsidRPr="00FC1834" w:rsidRDefault="00F04834" w:rsidP="004576A7">
      <w:pPr>
        <w:autoSpaceDE w:val="0"/>
        <w:autoSpaceDN w:val="0"/>
        <w:adjustRightInd w:val="0"/>
        <w:spacing w:after="0"/>
        <w:rPr>
          <w:rFonts w:ascii="Times New Roman" w:hAnsi="Times New Roman" w:cs="Times New Roman"/>
          <w:sz w:val="24"/>
          <w:szCs w:val="24"/>
        </w:rPr>
      </w:pPr>
    </w:p>
    <w:p w:rsidR="00F04834" w:rsidRPr="00FC1834" w:rsidRDefault="00F04834" w:rsidP="004576A7">
      <w:pPr>
        <w:pStyle w:val="Listeavsnitt"/>
        <w:numPr>
          <w:ilvl w:val="0"/>
          <w:numId w:val="14"/>
        </w:numPr>
        <w:autoSpaceDE w:val="0"/>
        <w:autoSpaceDN w:val="0"/>
        <w:adjustRightInd w:val="0"/>
        <w:spacing w:after="0"/>
        <w:rPr>
          <w:rFonts w:ascii="Times New Roman" w:hAnsi="Times New Roman" w:cs="Times New Roman"/>
          <w:sz w:val="24"/>
          <w:szCs w:val="24"/>
        </w:rPr>
      </w:pPr>
      <w:r w:rsidRPr="00FC1834">
        <w:rPr>
          <w:rFonts w:ascii="Times New Roman" w:hAnsi="Times New Roman" w:cs="Times New Roman"/>
          <w:b/>
          <w:sz w:val="24"/>
          <w:szCs w:val="24"/>
        </w:rPr>
        <w:t>Den første dimensjonen</w:t>
      </w:r>
      <w:r w:rsidRPr="00FC1834">
        <w:rPr>
          <w:rFonts w:ascii="Times New Roman" w:hAnsi="Times New Roman" w:cs="Times New Roman"/>
          <w:sz w:val="24"/>
          <w:szCs w:val="24"/>
        </w:rPr>
        <w:t xml:space="preserve"> er interoperabilitets nivåene (horisontalt) som klassifiserer interoperabilitets utfordringer etter hvem/hva det angår. </w:t>
      </w:r>
    </w:p>
    <w:p w:rsidR="00F04834" w:rsidRPr="00FC1834" w:rsidRDefault="00F04834" w:rsidP="004576A7">
      <w:pPr>
        <w:pStyle w:val="Listeavsnitt"/>
        <w:numPr>
          <w:ilvl w:val="0"/>
          <w:numId w:val="14"/>
        </w:numPr>
        <w:autoSpaceDE w:val="0"/>
        <w:autoSpaceDN w:val="0"/>
        <w:adjustRightInd w:val="0"/>
        <w:spacing w:after="0"/>
        <w:rPr>
          <w:rFonts w:ascii="Times New Roman" w:hAnsi="Times New Roman" w:cs="Times New Roman"/>
          <w:sz w:val="24"/>
          <w:szCs w:val="24"/>
        </w:rPr>
      </w:pPr>
      <w:r w:rsidRPr="00FC1834">
        <w:rPr>
          <w:rFonts w:ascii="Times New Roman" w:hAnsi="Times New Roman" w:cs="Times New Roman"/>
          <w:b/>
          <w:sz w:val="24"/>
          <w:szCs w:val="24"/>
        </w:rPr>
        <w:t>Den andre dimensjonen</w:t>
      </w:r>
      <w:r w:rsidRPr="00FC1834">
        <w:rPr>
          <w:rFonts w:ascii="Times New Roman" w:hAnsi="Times New Roman" w:cs="Times New Roman"/>
          <w:sz w:val="24"/>
          <w:szCs w:val="24"/>
        </w:rPr>
        <w:t xml:space="preserve"> er interoperabilitets kjeden (vertikalt) som er opptatt av interoperabilitet som et fenomen, noe som er bygd opp over tid via konstruksjon og nødvendige byggesteiner. Dette kan variere fra generisk infrastruktur elementer som internett til kjernetjenester som MinID. Dette skjelettet, av interoperabilitet infrastruktur og tilknyttet service, tilbyr en integrert løsning, samt justert og allment vedtatt sett med grensesnitt. Implementering av samhandlingstjenester avhenger da av hvordan man utnytter denne underliggende infrastrukturen og bruke spesifikasjonene riktig overfor korresponderende grensesnitt. </w:t>
      </w:r>
    </w:p>
    <w:p w:rsidR="00F04834" w:rsidRPr="00FC1834" w:rsidRDefault="00F04834" w:rsidP="004576A7">
      <w:pPr>
        <w:pStyle w:val="Listeavsnitt"/>
        <w:numPr>
          <w:ilvl w:val="0"/>
          <w:numId w:val="14"/>
        </w:numPr>
        <w:autoSpaceDE w:val="0"/>
        <w:autoSpaceDN w:val="0"/>
        <w:adjustRightInd w:val="0"/>
        <w:spacing w:after="0"/>
        <w:rPr>
          <w:rFonts w:ascii="Times New Roman" w:hAnsi="Times New Roman" w:cs="Times New Roman"/>
          <w:sz w:val="24"/>
          <w:szCs w:val="24"/>
        </w:rPr>
      </w:pPr>
      <w:r w:rsidRPr="00FC1834">
        <w:rPr>
          <w:rFonts w:ascii="Times New Roman" w:hAnsi="Times New Roman" w:cs="Times New Roman"/>
          <w:b/>
          <w:sz w:val="24"/>
          <w:szCs w:val="24"/>
        </w:rPr>
        <w:t xml:space="preserve">Den tredje dimensjonen </w:t>
      </w:r>
      <w:r w:rsidRPr="00FC1834">
        <w:rPr>
          <w:rFonts w:ascii="Times New Roman" w:hAnsi="Times New Roman" w:cs="Times New Roman"/>
          <w:sz w:val="24"/>
          <w:szCs w:val="24"/>
        </w:rPr>
        <w:t xml:space="preserve">er standarder, eller avtaler, som er opptatt av spesifikasjonene og/eller vedtak som reguler i detalj hvordan interoperabilitet er implementert. Vurderingen og utvelgelsen av disse standardene forenkler informasjonsutvekslingen og integrering av komponentene. Standardisert tilnærming må være systematisk, formell, detaljert og tydelig. </w:t>
      </w:r>
    </w:p>
    <w:p w:rsidR="00F04834" w:rsidRPr="00FC1834" w:rsidRDefault="00F04834" w:rsidP="004576A7">
      <w:pPr>
        <w:autoSpaceDE w:val="0"/>
        <w:autoSpaceDN w:val="0"/>
        <w:adjustRightInd w:val="0"/>
        <w:spacing w:after="0"/>
        <w:rPr>
          <w:rFonts w:ascii="Times New Roman" w:hAnsi="Times New Roman" w:cs="Times New Roman"/>
          <w:sz w:val="24"/>
          <w:szCs w:val="24"/>
        </w:rPr>
      </w:pPr>
    </w:p>
    <w:p w:rsidR="00F04834" w:rsidRPr="00FC1834" w:rsidRDefault="00F04834" w:rsidP="004576A7">
      <w:pPr>
        <w:spacing w:after="0"/>
        <w:rPr>
          <w:rFonts w:ascii="Times New Roman" w:hAnsi="Times New Roman" w:cs="Times New Roman"/>
          <w:sz w:val="24"/>
          <w:szCs w:val="24"/>
        </w:rPr>
      </w:pPr>
      <w:r w:rsidRPr="00FC1834">
        <w:rPr>
          <w:rFonts w:ascii="Times New Roman" w:hAnsi="Times New Roman" w:cs="Times New Roman"/>
          <w:sz w:val="24"/>
          <w:szCs w:val="24"/>
        </w:rPr>
        <w:t xml:space="preserve">Den andre og tredje dimensjonen i kuben leder oss inn på de norske arkitekturprinsippene som er ganske overlappende med dette nemlig standarder, felleskomponenter, avtaleverk og andre byggesteiner.  </w:t>
      </w:r>
    </w:p>
    <w:p w:rsidR="00F04834" w:rsidRDefault="00F04834" w:rsidP="004576A7">
      <w:pPr>
        <w:spacing w:after="0"/>
        <w:rPr>
          <w:rFonts w:ascii="Times New Roman" w:hAnsi="Times New Roman" w:cs="Times New Roman"/>
          <w:sz w:val="24"/>
          <w:szCs w:val="24"/>
        </w:rPr>
      </w:pPr>
      <w:bookmarkStart w:id="22" w:name="OLE_LINK61"/>
      <w:bookmarkStart w:id="23" w:name="OLE_LINK62"/>
    </w:p>
    <w:p w:rsidR="00F04834" w:rsidRDefault="00DC471E" w:rsidP="004576A7">
      <w:pPr>
        <w:spacing w:after="0"/>
        <w:rPr>
          <w:rFonts w:ascii="Times New Roman" w:hAnsi="Times New Roman" w:cs="Times New Roman"/>
          <w:b/>
          <w:sz w:val="24"/>
          <w:szCs w:val="24"/>
        </w:rPr>
      </w:pPr>
      <w:bookmarkStart w:id="24" w:name="OLE_LINK14"/>
      <w:r w:rsidRPr="00DC471E">
        <w:rPr>
          <w:rFonts w:ascii="Times New Roman" w:hAnsi="Times New Roman" w:cs="Times New Roman"/>
          <w:sz w:val="28"/>
          <w:szCs w:val="28"/>
        </w:rPr>
        <w:t>3.3 Arkitekturprinsipper</w:t>
      </w:r>
      <w:r w:rsidR="002810D4">
        <w:rPr>
          <w:rFonts w:ascii="Times New Roman" w:hAnsi="Times New Roman" w:cs="Times New Roman"/>
          <w:sz w:val="28"/>
          <w:szCs w:val="28"/>
        </w:rPr>
        <w:t>, arkitektur i offentlig forvaltning og felleskomponentene</w:t>
      </w:r>
      <w:r w:rsidRPr="00DC471E">
        <w:rPr>
          <w:rFonts w:ascii="Times New Roman" w:hAnsi="Times New Roman" w:cs="Times New Roman"/>
          <w:sz w:val="28"/>
          <w:szCs w:val="28"/>
        </w:rPr>
        <w:t xml:space="preserve"> i norsk </w:t>
      </w:r>
      <w:r w:rsidR="0093560E" w:rsidRPr="00DC471E">
        <w:rPr>
          <w:rFonts w:ascii="Times New Roman" w:hAnsi="Times New Roman" w:cs="Times New Roman"/>
          <w:sz w:val="28"/>
          <w:szCs w:val="28"/>
        </w:rPr>
        <w:t>forvaltning</w:t>
      </w:r>
    </w:p>
    <w:bookmarkEnd w:id="22"/>
    <w:bookmarkEnd w:id="23"/>
    <w:p w:rsidR="00F24705" w:rsidRDefault="00F24705" w:rsidP="004576A7">
      <w:pPr>
        <w:spacing w:after="0"/>
        <w:rPr>
          <w:rFonts w:ascii="Times New Roman" w:hAnsi="Times New Roman" w:cs="Times New Roman"/>
          <w:sz w:val="24"/>
          <w:szCs w:val="24"/>
        </w:rPr>
      </w:pPr>
    </w:p>
    <w:bookmarkEnd w:id="24"/>
    <w:p w:rsidR="00380ECC" w:rsidRPr="00380ECC" w:rsidRDefault="00380ECC" w:rsidP="004576A7">
      <w:pPr>
        <w:spacing w:after="0"/>
        <w:rPr>
          <w:rFonts w:ascii="Times New Roman" w:hAnsi="Times New Roman" w:cs="Times New Roman"/>
          <w:sz w:val="28"/>
          <w:szCs w:val="28"/>
        </w:rPr>
      </w:pPr>
      <w:r>
        <w:rPr>
          <w:rFonts w:ascii="Times New Roman" w:hAnsi="Times New Roman" w:cs="Times New Roman"/>
          <w:sz w:val="24"/>
          <w:szCs w:val="24"/>
        </w:rPr>
        <w:t xml:space="preserve">For å nå målet om en mer brukerorientert og kostnadseffektiv forvaltning har man i St. meld nr. 19 (2008-2009) </w:t>
      </w:r>
      <w:r>
        <w:rPr>
          <w:rFonts w:ascii="Times New Roman" w:hAnsi="Times New Roman" w:cs="Times New Roman"/>
          <w:i/>
          <w:sz w:val="24"/>
          <w:szCs w:val="24"/>
        </w:rPr>
        <w:t>Ei forvaltning for demokrati og fellesskap</w:t>
      </w:r>
      <w:r>
        <w:rPr>
          <w:rFonts w:ascii="Times New Roman" w:hAnsi="Times New Roman" w:cs="Times New Roman"/>
          <w:sz w:val="24"/>
          <w:szCs w:val="24"/>
        </w:rPr>
        <w:t xml:space="preserve"> besluttet at det skal legges til grunn sju overordnede prinsipper for IKT-arkitektur ved utvikling av nye IKT-løsninger eller ved vesentlige ombygginger av eksisterende IKT-system i staten. Disse 7 prinsippene er </w:t>
      </w:r>
    </w:p>
    <w:p w:rsidR="00F04834" w:rsidRPr="00FC1834" w:rsidRDefault="00F04834" w:rsidP="004576A7">
      <w:pPr>
        <w:pStyle w:val="Listeavsnitt"/>
        <w:numPr>
          <w:ilvl w:val="0"/>
          <w:numId w:val="18"/>
        </w:numPr>
        <w:spacing w:after="0"/>
        <w:rPr>
          <w:rFonts w:ascii="Times New Roman" w:hAnsi="Times New Roman" w:cs="Times New Roman"/>
          <w:sz w:val="24"/>
          <w:szCs w:val="24"/>
        </w:rPr>
      </w:pPr>
      <w:r w:rsidRPr="00FC1834">
        <w:rPr>
          <w:rFonts w:ascii="Times New Roman" w:hAnsi="Times New Roman" w:cs="Times New Roman"/>
          <w:sz w:val="24"/>
          <w:szCs w:val="24"/>
        </w:rPr>
        <w:t xml:space="preserve">Tjenesteorientering </w:t>
      </w:r>
    </w:p>
    <w:p w:rsidR="002810D4" w:rsidRDefault="002810D4" w:rsidP="004576A7">
      <w:pPr>
        <w:pStyle w:val="Listeavsnitt"/>
        <w:numPr>
          <w:ilvl w:val="0"/>
          <w:numId w:val="18"/>
        </w:numPr>
        <w:spacing w:after="0"/>
        <w:rPr>
          <w:rFonts w:ascii="Times New Roman" w:hAnsi="Times New Roman" w:cs="Times New Roman"/>
          <w:sz w:val="24"/>
          <w:szCs w:val="24"/>
        </w:rPr>
      </w:pPr>
      <w:r w:rsidRPr="002810D4">
        <w:rPr>
          <w:rFonts w:ascii="Times New Roman" w:hAnsi="Times New Roman" w:cs="Times New Roman"/>
          <w:sz w:val="24"/>
          <w:szCs w:val="24"/>
        </w:rPr>
        <w:t>Interoperabilitet</w:t>
      </w:r>
    </w:p>
    <w:p w:rsidR="00F04834" w:rsidRPr="002810D4" w:rsidRDefault="00F04834" w:rsidP="004576A7">
      <w:pPr>
        <w:pStyle w:val="Listeavsnitt"/>
        <w:numPr>
          <w:ilvl w:val="0"/>
          <w:numId w:val="18"/>
        </w:numPr>
        <w:spacing w:after="0"/>
        <w:rPr>
          <w:rFonts w:ascii="Times New Roman" w:hAnsi="Times New Roman" w:cs="Times New Roman"/>
          <w:sz w:val="24"/>
          <w:szCs w:val="24"/>
        </w:rPr>
      </w:pPr>
      <w:r w:rsidRPr="002810D4">
        <w:rPr>
          <w:rFonts w:ascii="Times New Roman" w:hAnsi="Times New Roman" w:cs="Times New Roman"/>
          <w:sz w:val="24"/>
          <w:szCs w:val="24"/>
        </w:rPr>
        <w:t xml:space="preserve">Tilgjengelighet </w:t>
      </w:r>
    </w:p>
    <w:p w:rsidR="00F04834" w:rsidRPr="00FC1834" w:rsidRDefault="00F04834" w:rsidP="004576A7">
      <w:pPr>
        <w:pStyle w:val="Listeavsnitt"/>
        <w:numPr>
          <w:ilvl w:val="0"/>
          <w:numId w:val="18"/>
        </w:numPr>
        <w:spacing w:after="0"/>
        <w:rPr>
          <w:rFonts w:ascii="Times New Roman" w:hAnsi="Times New Roman" w:cs="Times New Roman"/>
          <w:sz w:val="24"/>
          <w:szCs w:val="24"/>
        </w:rPr>
      </w:pPr>
      <w:r w:rsidRPr="00FC1834">
        <w:rPr>
          <w:rFonts w:ascii="Times New Roman" w:hAnsi="Times New Roman" w:cs="Times New Roman"/>
          <w:sz w:val="24"/>
          <w:szCs w:val="24"/>
        </w:rPr>
        <w:t xml:space="preserve">Sikkerhet </w:t>
      </w:r>
    </w:p>
    <w:p w:rsidR="00F04834" w:rsidRPr="00FC1834" w:rsidRDefault="00F04834" w:rsidP="004576A7">
      <w:pPr>
        <w:pStyle w:val="Listeavsnitt"/>
        <w:numPr>
          <w:ilvl w:val="0"/>
          <w:numId w:val="18"/>
        </w:numPr>
        <w:spacing w:after="0"/>
        <w:rPr>
          <w:rFonts w:ascii="Times New Roman" w:hAnsi="Times New Roman" w:cs="Times New Roman"/>
          <w:sz w:val="24"/>
          <w:szCs w:val="24"/>
        </w:rPr>
      </w:pPr>
      <w:r w:rsidRPr="00FC1834">
        <w:rPr>
          <w:rFonts w:ascii="Times New Roman" w:hAnsi="Times New Roman" w:cs="Times New Roman"/>
          <w:sz w:val="24"/>
          <w:szCs w:val="24"/>
        </w:rPr>
        <w:t xml:space="preserve">Åpenhet </w:t>
      </w:r>
    </w:p>
    <w:p w:rsidR="00F04834" w:rsidRPr="00FC1834" w:rsidRDefault="00F04834" w:rsidP="004576A7">
      <w:pPr>
        <w:pStyle w:val="Listeavsnitt"/>
        <w:numPr>
          <w:ilvl w:val="0"/>
          <w:numId w:val="18"/>
        </w:numPr>
        <w:spacing w:after="0"/>
        <w:rPr>
          <w:rFonts w:ascii="Times New Roman" w:hAnsi="Times New Roman" w:cs="Times New Roman"/>
          <w:sz w:val="24"/>
          <w:szCs w:val="24"/>
        </w:rPr>
      </w:pPr>
      <w:r w:rsidRPr="00FC1834">
        <w:rPr>
          <w:rFonts w:ascii="Times New Roman" w:hAnsi="Times New Roman" w:cs="Times New Roman"/>
          <w:sz w:val="24"/>
          <w:szCs w:val="24"/>
        </w:rPr>
        <w:t xml:space="preserve">Fleksibilitet </w:t>
      </w:r>
    </w:p>
    <w:p w:rsidR="00F04834" w:rsidRPr="00FC1834" w:rsidRDefault="00F04834" w:rsidP="004576A7">
      <w:pPr>
        <w:pStyle w:val="Listeavsnitt"/>
        <w:numPr>
          <w:ilvl w:val="0"/>
          <w:numId w:val="18"/>
        </w:numPr>
        <w:spacing w:after="0"/>
        <w:rPr>
          <w:rFonts w:ascii="Times New Roman" w:hAnsi="Times New Roman" w:cs="Times New Roman"/>
          <w:sz w:val="24"/>
          <w:szCs w:val="24"/>
        </w:rPr>
      </w:pPr>
      <w:r w:rsidRPr="00FC1834">
        <w:rPr>
          <w:rFonts w:ascii="Times New Roman" w:hAnsi="Times New Roman" w:cs="Times New Roman"/>
          <w:sz w:val="24"/>
          <w:szCs w:val="24"/>
        </w:rPr>
        <w:t xml:space="preserve">Skalerbarhet </w:t>
      </w:r>
    </w:p>
    <w:p w:rsidR="00F04834" w:rsidRPr="00FC1834" w:rsidRDefault="00F04834" w:rsidP="004576A7">
      <w:pPr>
        <w:spacing w:after="0"/>
        <w:rPr>
          <w:rFonts w:ascii="Times New Roman" w:hAnsi="Times New Roman" w:cs="Times New Roman"/>
          <w:sz w:val="24"/>
          <w:szCs w:val="24"/>
        </w:rPr>
      </w:pPr>
    </w:p>
    <w:p w:rsidR="00AC6CEB" w:rsidRDefault="00F04834" w:rsidP="004576A7">
      <w:pPr>
        <w:spacing w:after="0"/>
        <w:rPr>
          <w:rFonts w:ascii="Times New Roman" w:hAnsi="Times New Roman" w:cs="Times New Roman"/>
          <w:sz w:val="24"/>
          <w:szCs w:val="24"/>
        </w:rPr>
      </w:pPr>
      <w:r w:rsidRPr="00FC1834">
        <w:rPr>
          <w:rFonts w:ascii="Times New Roman" w:hAnsi="Times New Roman" w:cs="Times New Roman"/>
          <w:sz w:val="24"/>
          <w:szCs w:val="24"/>
        </w:rPr>
        <w:t>Direktoratet for forvaltning og IKT (Difi) har fått i oppdrag å videreutvikle arkitekturprinsippene i samarbeid med sentrale statlige etater. Arkitekturprinsippene anbefales for kommunal sektor mens det for statlig sektor er en ”bruk eller forklar” forventning.</w:t>
      </w:r>
      <w:r w:rsidR="00AC6CEB">
        <w:rPr>
          <w:rFonts w:ascii="Times New Roman" w:hAnsi="Times New Roman" w:cs="Times New Roman"/>
          <w:sz w:val="24"/>
          <w:szCs w:val="24"/>
        </w:rPr>
        <w:t xml:space="preserve"> Hopland ( 2010) sier at en kan merke seg</w:t>
      </w:r>
      <w:r w:rsidR="00DC471E">
        <w:rPr>
          <w:rFonts w:ascii="Times New Roman" w:hAnsi="Times New Roman" w:cs="Times New Roman"/>
          <w:sz w:val="24"/>
          <w:szCs w:val="24"/>
        </w:rPr>
        <w:t xml:space="preserve"> at begrepet in</w:t>
      </w:r>
      <w:r w:rsidR="0062707A">
        <w:rPr>
          <w:rFonts w:ascii="Times New Roman" w:hAnsi="Times New Roman" w:cs="Times New Roman"/>
          <w:sz w:val="24"/>
          <w:szCs w:val="24"/>
        </w:rPr>
        <w:t>t</w:t>
      </w:r>
      <w:r w:rsidR="00DC471E">
        <w:rPr>
          <w:rFonts w:ascii="Times New Roman" w:hAnsi="Times New Roman" w:cs="Times New Roman"/>
          <w:sz w:val="24"/>
          <w:szCs w:val="24"/>
        </w:rPr>
        <w:t>eroperabilitet egentlig er funksjoner og egenskaper i de 6  andre som k</w:t>
      </w:r>
      <w:r w:rsidR="00AC6CEB">
        <w:rPr>
          <w:rFonts w:ascii="Times New Roman" w:hAnsi="Times New Roman" w:cs="Times New Roman"/>
          <w:sz w:val="24"/>
          <w:szCs w:val="24"/>
        </w:rPr>
        <w:t xml:space="preserve">reves for å være interoperabel </w:t>
      </w:r>
      <w:r w:rsidR="00DC471E">
        <w:rPr>
          <w:rFonts w:ascii="Times New Roman" w:hAnsi="Times New Roman" w:cs="Times New Roman"/>
          <w:sz w:val="24"/>
          <w:szCs w:val="24"/>
        </w:rPr>
        <w:t>snarere enn at de er å betrakte som egne prinsipper.</w:t>
      </w:r>
      <w:r w:rsidR="00163C69">
        <w:rPr>
          <w:rFonts w:ascii="Times New Roman" w:hAnsi="Times New Roman" w:cs="Times New Roman"/>
          <w:sz w:val="24"/>
          <w:szCs w:val="24"/>
        </w:rPr>
        <w:t xml:space="preserve"> Allikevel er disse prinsippene viktige å etterleve i rammeverket.</w:t>
      </w:r>
    </w:p>
    <w:p w:rsidR="00AC6CEB" w:rsidRDefault="00AC6CEB" w:rsidP="004576A7">
      <w:pPr>
        <w:spacing w:after="0"/>
        <w:rPr>
          <w:rFonts w:ascii="Times New Roman" w:hAnsi="Times New Roman" w:cs="Times New Roman"/>
          <w:sz w:val="24"/>
          <w:szCs w:val="24"/>
        </w:rPr>
      </w:pPr>
    </w:p>
    <w:p w:rsidR="00F24705" w:rsidRDefault="00F04834" w:rsidP="004576A7">
      <w:pPr>
        <w:spacing w:after="0"/>
        <w:rPr>
          <w:rFonts w:ascii="Times New Roman" w:hAnsi="Times New Roman" w:cs="Times New Roman"/>
          <w:sz w:val="24"/>
          <w:szCs w:val="24"/>
        </w:rPr>
      </w:pPr>
      <w:r w:rsidRPr="00FC1834">
        <w:rPr>
          <w:rFonts w:ascii="Times New Roman" w:hAnsi="Times New Roman" w:cs="Times New Roman"/>
          <w:sz w:val="24"/>
          <w:szCs w:val="24"/>
        </w:rPr>
        <w:t>I tillegg</w:t>
      </w:r>
      <w:r w:rsidR="00AC6CEB">
        <w:rPr>
          <w:rFonts w:ascii="Times New Roman" w:hAnsi="Times New Roman" w:cs="Times New Roman"/>
          <w:sz w:val="24"/>
          <w:szCs w:val="24"/>
        </w:rPr>
        <w:t xml:space="preserve"> til dette</w:t>
      </w:r>
      <w:r w:rsidRPr="00FC1834">
        <w:rPr>
          <w:rFonts w:ascii="Times New Roman" w:hAnsi="Times New Roman" w:cs="Times New Roman"/>
          <w:sz w:val="24"/>
          <w:szCs w:val="24"/>
        </w:rPr>
        <w:t xml:space="preserve"> må man bygge og utvikle felleskomponenter som eksempelvis eID, Altinn, NOARK, grunndataregistre, MinSide og Det sentrale folkeregisteret. </w:t>
      </w:r>
    </w:p>
    <w:p w:rsidR="00F24705" w:rsidRDefault="00F24705" w:rsidP="004576A7">
      <w:pPr>
        <w:spacing w:after="0"/>
        <w:rPr>
          <w:rFonts w:ascii="Times New Roman" w:hAnsi="Times New Roman" w:cs="Times New Roman"/>
          <w:sz w:val="24"/>
          <w:szCs w:val="24"/>
        </w:rPr>
      </w:pPr>
    </w:p>
    <w:p w:rsidR="00DC471E" w:rsidRDefault="00F04834" w:rsidP="004576A7">
      <w:pPr>
        <w:spacing w:after="0"/>
        <w:rPr>
          <w:rFonts w:ascii="Times New Roman" w:hAnsi="Times New Roman" w:cs="Times New Roman"/>
          <w:i/>
          <w:sz w:val="24"/>
          <w:szCs w:val="24"/>
        </w:rPr>
      </w:pPr>
      <w:r w:rsidRPr="00FC1834">
        <w:rPr>
          <w:rFonts w:ascii="Times New Roman" w:hAnsi="Times New Roman" w:cs="Times New Roman"/>
          <w:b/>
          <w:sz w:val="24"/>
          <w:szCs w:val="24"/>
        </w:rPr>
        <w:t>Felleskomponenter</w:t>
      </w:r>
      <w:r w:rsidRPr="00FC1834">
        <w:rPr>
          <w:rFonts w:ascii="Times New Roman" w:hAnsi="Times New Roman" w:cs="Times New Roman"/>
          <w:i/>
          <w:sz w:val="24"/>
          <w:szCs w:val="24"/>
        </w:rPr>
        <w:t xml:space="preserve"> er IKT-løsninger som ivaretar offentlig sektors behov innenfor spesifikke områder. Felleskomponenter kan enten realiseres gjennom at offentlig sektor standardiserer et område/funksjon eller at det etableres en totalløsning eller anskaffes en konkret teknisk komponent som inngår i en IKT-løsning som skal ivareta behovene til offentlig sektor.</w:t>
      </w:r>
    </w:p>
    <w:p w:rsidR="00DC471E" w:rsidRDefault="00DC471E" w:rsidP="004576A7">
      <w:pPr>
        <w:spacing w:after="0"/>
        <w:rPr>
          <w:rFonts w:ascii="Times New Roman" w:hAnsi="Times New Roman" w:cs="Times New Roman"/>
          <w:i/>
          <w:sz w:val="24"/>
          <w:szCs w:val="24"/>
        </w:rPr>
      </w:pPr>
    </w:p>
    <w:p w:rsidR="001B7F47" w:rsidRPr="00F31DBA" w:rsidRDefault="001B7F47" w:rsidP="004576A7">
      <w:pPr>
        <w:spacing w:after="0"/>
        <w:rPr>
          <w:rFonts w:ascii="Times New Roman" w:hAnsi="Times New Roman" w:cs="Times New Roman"/>
          <w:sz w:val="24"/>
          <w:szCs w:val="24"/>
        </w:rPr>
      </w:pPr>
      <w:bookmarkStart w:id="25" w:name="OLE_LINK63"/>
      <w:bookmarkStart w:id="26" w:name="OLE_LINK64"/>
      <w:r w:rsidRPr="00F31DBA">
        <w:rPr>
          <w:rFonts w:ascii="Times New Roman" w:hAnsi="Times New Roman" w:cs="Times New Roman"/>
          <w:sz w:val="24"/>
          <w:szCs w:val="24"/>
        </w:rPr>
        <w:t>3.3.1 felles IKT arkitektur i Offentlig Forvaltning</w:t>
      </w:r>
      <w:bookmarkEnd w:id="25"/>
      <w:bookmarkEnd w:id="26"/>
    </w:p>
    <w:p w:rsidR="005F2E38" w:rsidRPr="00F31DBA" w:rsidRDefault="005F2E38" w:rsidP="004576A7">
      <w:pPr>
        <w:spacing w:after="0"/>
        <w:rPr>
          <w:rFonts w:ascii="Times New Roman" w:hAnsi="Times New Roman" w:cs="Times New Roman"/>
          <w:sz w:val="24"/>
          <w:szCs w:val="24"/>
        </w:rPr>
      </w:pPr>
    </w:p>
    <w:p w:rsidR="001B7F47" w:rsidRPr="001B7F47" w:rsidRDefault="008A5A4B" w:rsidP="004576A7">
      <w:pPr>
        <w:spacing w:after="0"/>
        <w:rPr>
          <w:rFonts w:ascii="Times New Roman" w:hAnsi="Times New Roman" w:cs="Times New Roman"/>
          <w:i/>
          <w:sz w:val="24"/>
          <w:szCs w:val="24"/>
        </w:rPr>
      </w:pPr>
      <w:r>
        <w:rPr>
          <w:rFonts w:ascii="Times New Roman" w:hAnsi="Times New Roman" w:cs="Times New Roman"/>
          <w:sz w:val="24"/>
          <w:szCs w:val="24"/>
        </w:rPr>
        <w:t xml:space="preserve">I juli 2007 ble en </w:t>
      </w:r>
      <w:r w:rsidR="001B7F47" w:rsidRPr="001B7F47">
        <w:rPr>
          <w:rFonts w:ascii="Times New Roman" w:hAnsi="Times New Roman" w:cs="Times New Roman"/>
          <w:sz w:val="24"/>
          <w:szCs w:val="24"/>
        </w:rPr>
        <w:t xml:space="preserve">midlertidig nedsatt, </w:t>
      </w:r>
      <w:r w:rsidR="00D329CB" w:rsidRPr="002810D4">
        <w:rPr>
          <w:rFonts w:ascii="Times New Roman" w:hAnsi="Times New Roman" w:cs="Times New Roman"/>
          <w:sz w:val="24"/>
          <w:szCs w:val="24"/>
        </w:rPr>
        <w:t xml:space="preserve">en </w:t>
      </w:r>
      <w:r w:rsidR="001B7F47" w:rsidRPr="002810D4">
        <w:rPr>
          <w:rFonts w:ascii="Times New Roman" w:hAnsi="Times New Roman" w:cs="Times New Roman"/>
          <w:sz w:val="24"/>
          <w:szCs w:val="24"/>
        </w:rPr>
        <w:t>uavhengig arbeidsgruppe viss</w:t>
      </w:r>
      <w:r w:rsidR="001B7F47" w:rsidRPr="001B7F47">
        <w:rPr>
          <w:rFonts w:ascii="Times New Roman" w:hAnsi="Times New Roman" w:cs="Times New Roman"/>
          <w:sz w:val="24"/>
          <w:szCs w:val="24"/>
        </w:rPr>
        <w:t xml:space="preserve"> mandat skulle være å dokumentere innspill til regjeringens tilnærming til felles IKT-arkitektur i offentlig sektor. Mandatet og styringsgruppen for arbeidet ble utformet i august, og deltakere til arbeidsgruppen ble rekruttert. Prosjektet, som har gått under navnet </w:t>
      </w:r>
      <w:r w:rsidR="001B7F47" w:rsidRPr="001B7F47">
        <w:rPr>
          <w:rFonts w:ascii="Times New Roman" w:hAnsi="Times New Roman" w:cs="Times New Roman"/>
          <w:i/>
          <w:iCs/>
          <w:sz w:val="24"/>
          <w:szCs w:val="24"/>
        </w:rPr>
        <w:t xml:space="preserve">Felles Arkitektur i Offentlig Sektor </w:t>
      </w:r>
      <w:r w:rsidR="001B7F47" w:rsidRPr="001B7F47">
        <w:rPr>
          <w:rFonts w:ascii="Times New Roman" w:hAnsi="Times New Roman" w:cs="Times New Roman"/>
          <w:sz w:val="24"/>
          <w:szCs w:val="24"/>
        </w:rPr>
        <w:t>– forkortet FAOS – startet opp 1. september 2007.</w:t>
      </w:r>
      <w:r w:rsidR="008C6D85">
        <w:rPr>
          <w:rFonts w:ascii="Times New Roman" w:hAnsi="Times New Roman" w:cs="Times New Roman"/>
          <w:sz w:val="24"/>
          <w:szCs w:val="24"/>
        </w:rPr>
        <w:t xml:space="preserve"> H</w:t>
      </w:r>
      <w:r w:rsidR="001B7F47">
        <w:rPr>
          <w:rFonts w:ascii="Times New Roman" w:hAnsi="Times New Roman" w:cs="Times New Roman"/>
          <w:sz w:val="24"/>
          <w:szCs w:val="24"/>
        </w:rPr>
        <w:t xml:space="preserve">er ble det </w:t>
      </w:r>
      <w:r w:rsidR="008C6D85">
        <w:rPr>
          <w:rFonts w:ascii="Times New Roman" w:hAnsi="Times New Roman" w:cs="Times New Roman"/>
          <w:sz w:val="24"/>
          <w:szCs w:val="24"/>
        </w:rPr>
        <w:t xml:space="preserve">avdekket et </w:t>
      </w:r>
      <w:r w:rsidR="001B7F47">
        <w:rPr>
          <w:rFonts w:ascii="Times New Roman" w:hAnsi="Times New Roman" w:cs="Times New Roman"/>
          <w:sz w:val="24"/>
          <w:szCs w:val="24"/>
        </w:rPr>
        <w:t>sett av felleskompone</w:t>
      </w:r>
      <w:r w:rsidR="00370881">
        <w:rPr>
          <w:rFonts w:ascii="Times New Roman" w:hAnsi="Times New Roman" w:cs="Times New Roman"/>
          <w:sz w:val="24"/>
          <w:szCs w:val="24"/>
        </w:rPr>
        <w:t xml:space="preserve">nter det er behov for. De kom fram til følgende: </w:t>
      </w:r>
    </w:p>
    <w:p w:rsidR="001B7F47" w:rsidRDefault="001B7F47" w:rsidP="004576A7">
      <w:pPr>
        <w:spacing w:after="0"/>
        <w:rPr>
          <w:rFonts w:ascii="Times New Roman" w:hAnsi="Times New Roman" w:cs="Times New Roman"/>
          <w:i/>
          <w:sz w:val="24"/>
          <w:szCs w:val="24"/>
        </w:rPr>
      </w:pPr>
    </w:p>
    <w:p w:rsidR="002810D4" w:rsidRDefault="002810D4" w:rsidP="004576A7">
      <w:pPr>
        <w:spacing w:after="0"/>
        <w:rPr>
          <w:rFonts w:ascii="Times New Roman" w:hAnsi="Times New Roman" w:cs="Times New Roman"/>
          <w:i/>
          <w:sz w:val="24"/>
          <w:szCs w:val="24"/>
        </w:rPr>
      </w:pPr>
    </w:p>
    <w:p w:rsidR="00F04834" w:rsidRPr="00F24705" w:rsidRDefault="00F04834" w:rsidP="004576A7">
      <w:pPr>
        <w:spacing w:after="0"/>
        <w:rPr>
          <w:rFonts w:ascii="Times New Roman" w:hAnsi="Times New Roman" w:cs="Times New Roman"/>
          <w:b/>
          <w:sz w:val="24"/>
          <w:szCs w:val="24"/>
        </w:rPr>
      </w:pPr>
      <w:r w:rsidRPr="00FC1834">
        <w:rPr>
          <w:rFonts w:ascii="Times New Roman" w:hAnsi="Times New Roman" w:cs="Times New Roman"/>
          <w:i/>
          <w:sz w:val="24"/>
          <w:szCs w:val="24"/>
        </w:rPr>
        <w:t xml:space="preserve"> </w:t>
      </w:r>
      <w:r w:rsidR="005F2E38">
        <w:rPr>
          <w:b/>
          <w:color w:val="000000"/>
        </w:rPr>
        <w:t xml:space="preserve">Aktuelle </w:t>
      </w:r>
      <w:r w:rsidRPr="00FC1834">
        <w:rPr>
          <w:b/>
          <w:color w:val="000000"/>
        </w:rPr>
        <w:t xml:space="preserve">felleskomponentar: </w:t>
      </w:r>
    </w:p>
    <w:p w:rsidR="00DC471E" w:rsidRDefault="00F04834" w:rsidP="004576A7">
      <w:pPr>
        <w:pStyle w:val="NormalWeb"/>
        <w:shd w:val="clear" w:color="auto" w:fill="FFFFFF"/>
        <w:spacing w:before="0" w:beforeAutospacing="0" w:after="0" w:afterAutospacing="0" w:line="276" w:lineRule="auto"/>
        <w:rPr>
          <w:color w:val="000000"/>
        </w:rPr>
      </w:pPr>
      <w:r w:rsidRPr="00FC1834">
        <w:rPr>
          <w:color w:val="000000"/>
        </w:rPr>
        <w:t>- autentisering (eID) og autorisering</w:t>
      </w:r>
      <w:r w:rsidRPr="00FC1834">
        <w:rPr>
          <w:color w:val="000000"/>
        </w:rPr>
        <w:br/>
        <w:t>- samtrafikknav</w:t>
      </w:r>
      <w:r w:rsidRPr="00FC1834">
        <w:rPr>
          <w:color w:val="000000"/>
        </w:rPr>
        <w:br/>
        <w:t>- skjemamotor</w:t>
      </w:r>
      <w:r w:rsidRPr="00FC1834">
        <w:rPr>
          <w:color w:val="000000"/>
        </w:rPr>
        <w:br/>
        <w:t>- offentleg elektronisk postjournal (OEP)</w:t>
      </w:r>
      <w:r w:rsidRPr="00FC1834">
        <w:rPr>
          <w:color w:val="000000"/>
        </w:rPr>
        <w:br/>
        <w:t>- meldingsboks</w:t>
      </w:r>
      <w:r w:rsidRPr="00FC1834">
        <w:rPr>
          <w:color w:val="000000"/>
        </w:rPr>
        <w:br/>
        <w:t>- felles registerdataforvaltning</w:t>
      </w:r>
      <w:r w:rsidRPr="00FC1834">
        <w:rPr>
          <w:color w:val="000000"/>
        </w:rPr>
        <w:br/>
        <w:t>- felles metadata</w:t>
      </w:r>
      <w:r w:rsidRPr="00FC1834">
        <w:rPr>
          <w:color w:val="000000"/>
        </w:rPr>
        <w:br/>
        <w:t>- innkreving av mindre avgifter og gebyr</w:t>
      </w:r>
      <w:r w:rsidRPr="00FC1834">
        <w:rPr>
          <w:color w:val="000000"/>
        </w:rPr>
        <w:br/>
        <w:t>- tenestekatalog</w:t>
      </w:r>
      <w:r w:rsidRPr="00FC1834">
        <w:rPr>
          <w:color w:val="000000"/>
        </w:rPr>
        <w:br/>
        <w:t>- rammevark for eDialog (eDialog = samansette tenesteprosessar)</w:t>
      </w:r>
    </w:p>
    <w:p w:rsidR="00DC471E" w:rsidRDefault="00DC471E" w:rsidP="004576A7">
      <w:pPr>
        <w:pStyle w:val="NormalWeb"/>
        <w:shd w:val="clear" w:color="auto" w:fill="FFFFFF"/>
        <w:spacing w:before="0" w:beforeAutospacing="0" w:after="0" w:afterAutospacing="0" w:line="276" w:lineRule="auto"/>
        <w:rPr>
          <w:color w:val="000000"/>
        </w:rPr>
      </w:pPr>
    </w:p>
    <w:p w:rsidR="00F24705" w:rsidRDefault="00F24705" w:rsidP="004576A7">
      <w:pPr>
        <w:pStyle w:val="NormalWeb"/>
        <w:shd w:val="clear" w:color="auto" w:fill="FFFFFF"/>
        <w:spacing w:before="0" w:beforeAutospacing="0" w:after="0" w:afterAutospacing="0" w:line="276" w:lineRule="auto"/>
        <w:rPr>
          <w:sz w:val="28"/>
          <w:szCs w:val="28"/>
        </w:rPr>
      </w:pPr>
    </w:p>
    <w:p w:rsidR="00370881" w:rsidRDefault="00370881" w:rsidP="004576A7">
      <w:pPr>
        <w:pStyle w:val="NormalWeb"/>
        <w:shd w:val="clear" w:color="auto" w:fill="FFFFFF"/>
        <w:spacing w:before="0" w:beforeAutospacing="0" w:after="0" w:afterAutospacing="0" w:line="276" w:lineRule="auto"/>
        <w:rPr>
          <w:sz w:val="28"/>
          <w:szCs w:val="28"/>
        </w:rPr>
      </w:pPr>
      <w:bookmarkStart w:id="27" w:name="OLE_LINK67"/>
      <w:bookmarkStart w:id="28" w:name="OLE_LINK68"/>
      <w:bookmarkStart w:id="29" w:name="OLE_LINK65"/>
      <w:bookmarkStart w:id="30" w:name="OLE_LINK66"/>
      <w:r>
        <w:rPr>
          <w:sz w:val="28"/>
          <w:szCs w:val="28"/>
        </w:rPr>
        <w:t xml:space="preserve">3.4 Samhandlingstjenester </w:t>
      </w:r>
    </w:p>
    <w:p w:rsidR="00370881" w:rsidRDefault="00370881" w:rsidP="004576A7">
      <w:pPr>
        <w:pStyle w:val="NormalWeb"/>
        <w:shd w:val="clear" w:color="auto" w:fill="FFFFFF"/>
        <w:spacing w:before="0" w:beforeAutospacing="0" w:after="0" w:afterAutospacing="0" w:line="276" w:lineRule="auto"/>
        <w:rPr>
          <w:sz w:val="28"/>
          <w:szCs w:val="28"/>
        </w:rPr>
      </w:pPr>
    </w:p>
    <w:p w:rsidR="00F04834" w:rsidRPr="00F31DBA" w:rsidRDefault="00380ECC" w:rsidP="004576A7">
      <w:pPr>
        <w:pStyle w:val="NormalWeb"/>
        <w:shd w:val="clear" w:color="auto" w:fill="FFFFFF"/>
        <w:spacing w:before="0" w:beforeAutospacing="0" w:after="0" w:afterAutospacing="0" w:line="276" w:lineRule="auto"/>
        <w:rPr>
          <w:color w:val="000000"/>
        </w:rPr>
      </w:pPr>
      <w:r w:rsidRPr="00F31DBA">
        <w:t>3.4</w:t>
      </w:r>
      <w:r w:rsidR="00370881" w:rsidRPr="00F31DBA">
        <w:t>.</w:t>
      </w:r>
      <w:r w:rsidR="00370881" w:rsidRPr="002810D4">
        <w:t>1</w:t>
      </w:r>
      <w:r w:rsidR="00DC471E" w:rsidRPr="002810D4">
        <w:t xml:space="preserve"> Grun</w:t>
      </w:r>
      <w:r w:rsidR="000415E1" w:rsidRPr="002810D4">
        <w:t>n</w:t>
      </w:r>
      <w:r w:rsidR="00DC471E" w:rsidRPr="002810D4">
        <w:t>data register</w:t>
      </w:r>
      <w:r w:rsidR="00DC471E" w:rsidRPr="00F31DBA">
        <w:t xml:space="preserve"> for identifisering av enheter</w:t>
      </w:r>
      <w:bookmarkEnd w:id="27"/>
      <w:bookmarkEnd w:id="28"/>
      <w:r w:rsidR="00DC471E" w:rsidRPr="00F31DBA">
        <w:t xml:space="preserve"> </w:t>
      </w:r>
    </w:p>
    <w:bookmarkEnd w:id="29"/>
    <w:bookmarkEnd w:id="30"/>
    <w:p w:rsidR="00F24705" w:rsidRDefault="00F24705" w:rsidP="004576A7">
      <w:pPr>
        <w:pStyle w:val="Default"/>
        <w:spacing w:line="276" w:lineRule="auto"/>
        <w:rPr>
          <w:rFonts w:ascii="Times New Roman" w:hAnsi="Times New Roman" w:cs="Times New Roman"/>
          <w:b/>
          <w:bCs/>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b/>
          <w:bCs/>
        </w:rPr>
        <w:t xml:space="preserve">Enhetsregisteret </w:t>
      </w: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Enhetsregisteret inneholder grunndata om enheter som har registreringsplikt i AA-registeret, Merverdiavgiftsmanntallet, Foretaksregisteret, Statistisk sentralbyrås bedriftsregister, Skattemanntallet for etterskuddspliktige eller Stiftelsesregisteret. I tillegg er Konkursregisteret et tilknyttet register. Alle konkursbo blir registrert og tildelt organisasjonsnummer i Enhetsregisteret. Andre kan registrere seg frivillig i Enhetsregisteret. </w:t>
      </w:r>
    </w:p>
    <w:p w:rsidR="00F04834" w:rsidRPr="00FC1834" w:rsidRDefault="00F04834" w:rsidP="004576A7">
      <w:pPr>
        <w:spacing w:after="0"/>
        <w:rPr>
          <w:rFonts w:ascii="Times New Roman" w:hAnsi="Times New Roman" w:cs="Times New Roman"/>
          <w:sz w:val="24"/>
          <w:szCs w:val="24"/>
        </w:rPr>
      </w:pPr>
      <w:r w:rsidRPr="00FC1834">
        <w:rPr>
          <w:rFonts w:ascii="Times New Roman" w:hAnsi="Times New Roman" w:cs="Times New Roman"/>
          <w:sz w:val="24"/>
          <w:szCs w:val="24"/>
        </w:rPr>
        <w:t>Alle enheter blir tildelt et nisifret organisasjonsnummer. Organisasjonsnummeret identifiserer enhetene, og gjør det lettere for myndighetene å samarbeide om utveksling av opplysninger. Andre statlige registre plikter å følge Enhetsregisterloven, samarbeide med Enhetsregisteret og holde opplysningene i registeret à jour. En samordnet registermelding erstatter de tidligere registreringsskjemaene fra flere etater. Den sikrer at de nødvendige data spres til etatene som har behov for registrerings- og endringsmeldinger.</w:t>
      </w:r>
    </w:p>
    <w:p w:rsidR="005F2E38" w:rsidRDefault="005F2E38" w:rsidP="004576A7">
      <w:pPr>
        <w:autoSpaceDE w:val="0"/>
        <w:autoSpaceDN w:val="0"/>
        <w:adjustRightInd w:val="0"/>
        <w:spacing w:after="0"/>
        <w:rPr>
          <w:rFonts w:ascii="Times New Roman" w:hAnsi="Times New Roman" w:cs="Times New Roman"/>
          <w:sz w:val="24"/>
          <w:szCs w:val="24"/>
        </w:rPr>
      </w:pPr>
    </w:p>
    <w:p w:rsidR="008C6D85" w:rsidRDefault="008C6D85" w:rsidP="004576A7">
      <w:pPr>
        <w:autoSpaceDE w:val="0"/>
        <w:autoSpaceDN w:val="0"/>
        <w:adjustRightInd w:val="0"/>
        <w:spacing w:after="0"/>
        <w:rPr>
          <w:rFonts w:ascii="Times New Roman" w:hAnsi="Times New Roman" w:cs="Times New Roman"/>
          <w:sz w:val="24"/>
          <w:szCs w:val="24"/>
        </w:rPr>
      </w:pPr>
      <w:bookmarkStart w:id="31" w:name="OLE_LINK17"/>
      <w:bookmarkStart w:id="32" w:name="OLE_LINK18"/>
      <w:r>
        <w:rPr>
          <w:rFonts w:ascii="Times New Roman" w:hAnsi="Times New Roman" w:cs="Times New Roman"/>
          <w:sz w:val="24"/>
          <w:szCs w:val="24"/>
        </w:rPr>
        <w:t>3.4.2 Tjenestetrappa</w:t>
      </w:r>
      <w:bookmarkEnd w:id="31"/>
      <w:bookmarkEnd w:id="32"/>
      <w:r>
        <w:rPr>
          <w:rFonts w:ascii="Times New Roman" w:hAnsi="Times New Roman" w:cs="Times New Roman"/>
          <w:sz w:val="24"/>
          <w:szCs w:val="24"/>
        </w:rPr>
        <w:t xml:space="preserve"> </w:t>
      </w:r>
    </w:p>
    <w:p w:rsidR="008C6D85" w:rsidRDefault="008C6D85" w:rsidP="004576A7">
      <w:pPr>
        <w:autoSpaceDE w:val="0"/>
        <w:autoSpaceDN w:val="0"/>
        <w:adjustRightInd w:val="0"/>
        <w:spacing w:after="0"/>
        <w:rPr>
          <w:rFonts w:ascii="Times New Roman" w:hAnsi="Times New Roman" w:cs="Times New Roman"/>
          <w:sz w:val="24"/>
          <w:szCs w:val="24"/>
        </w:rPr>
      </w:pPr>
    </w:p>
    <w:p w:rsidR="00F04834" w:rsidRPr="00FC1834" w:rsidRDefault="00F04834" w:rsidP="004576A7">
      <w:pPr>
        <w:autoSpaceDE w:val="0"/>
        <w:autoSpaceDN w:val="0"/>
        <w:adjustRightInd w:val="0"/>
        <w:spacing w:after="0"/>
        <w:rPr>
          <w:rFonts w:ascii="Times New Roman" w:hAnsi="Times New Roman" w:cs="Times New Roman"/>
          <w:sz w:val="24"/>
          <w:szCs w:val="24"/>
        </w:rPr>
      </w:pPr>
      <w:r w:rsidRPr="00FC1834">
        <w:rPr>
          <w:rFonts w:ascii="Times New Roman" w:hAnsi="Times New Roman" w:cs="Times New Roman"/>
          <w:sz w:val="24"/>
          <w:szCs w:val="24"/>
        </w:rPr>
        <w:t>Først når man utvikler samtlige dimensjoner i kuben, og bruker de i en sammenheng som er tilpasset tenkt tjeneste, har man gode forutsetninger for å få til en suksessfull samhandlingstjeneste. For man kommer ikke øverst i tjenestetrappa uten dette fokuset</w:t>
      </w:r>
      <w:r w:rsidR="00370881">
        <w:rPr>
          <w:rFonts w:ascii="Times New Roman" w:hAnsi="Times New Roman" w:cs="Times New Roman"/>
          <w:sz w:val="24"/>
          <w:szCs w:val="24"/>
        </w:rPr>
        <w:t xml:space="preserve"> (fig 7)</w:t>
      </w:r>
      <w:r w:rsidRPr="00FC1834">
        <w:rPr>
          <w:rFonts w:ascii="Times New Roman" w:hAnsi="Times New Roman" w:cs="Times New Roman"/>
          <w:sz w:val="24"/>
          <w:szCs w:val="24"/>
        </w:rPr>
        <w:t>. Da er man avhengig av aktører i det offentlig som tenker, og ikke minst handler, langs alle 4 akser.</w:t>
      </w:r>
    </w:p>
    <w:p w:rsidR="00F04834" w:rsidRPr="00FC1834" w:rsidRDefault="00F04834" w:rsidP="004576A7">
      <w:pPr>
        <w:autoSpaceDE w:val="0"/>
        <w:autoSpaceDN w:val="0"/>
        <w:adjustRightInd w:val="0"/>
        <w:spacing w:after="0"/>
        <w:rPr>
          <w:rFonts w:ascii="Times New Roman" w:hAnsi="Times New Roman" w:cs="Times New Roman"/>
          <w:sz w:val="24"/>
          <w:szCs w:val="24"/>
        </w:rPr>
      </w:pPr>
    </w:p>
    <w:p w:rsidR="00F04834" w:rsidRPr="00FC1834" w:rsidRDefault="00F04834" w:rsidP="004576A7">
      <w:pPr>
        <w:autoSpaceDE w:val="0"/>
        <w:autoSpaceDN w:val="0"/>
        <w:adjustRightInd w:val="0"/>
        <w:spacing w:after="0"/>
        <w:rPr>
          <w:rFonts w:ascii="Times New Roman" w:hAnsi="Times New Roman" w:cs="Times New Roman"/>
          <w:b/>
          <w:sz w:val="24"/>
          <w:szCs w:val="24"/>
        </w:rPr>
      </w:pPr>
    </w:p>
    <w:p w:rsidR="00F04834" w:rsidRPr="00FC1834" w:rsidRDefault="00F04834" w:rsidP="004576A7">
      <w:pPr>
        <w:autoSpaceDE w:val="0"/>
        <w:autoSpaceDN w:val="0"/>
        <w:adjustRightInd w:val="0"/>
        <w:spacing w:after="0"/>
        <w:rPr>
          <w:rFonts w:ascii="Times New Roman" w:hAnsi="Times New Roman" w:cs="Times New Roman"/>
          <w:b/>
          <w:sz w:val="24"/>
          <w:szCs w:val="24"/>
        </w:rPr>
      </w:pPr>
    </w:p>
    <w:p w:rsidR="00F04834" w:rsidRPr="00FC1834" w:rsidRDefault="00F04834" w:rsidP="004576A7">
      <w:pPr>
        <w:autoSpaceDE w:val="0"/>
        <w:autoSpaceDN w:val="0"/>
        <w:adjustRightInd w:val="0"/>
        <w:spacing w:after="0"/>
        <w:rPr>
          <w:rFonts w:ascii="Times New Roman" w:hAnsi="Times New Roman" w:cs="Times New Roman"/>
          <w:b/>
          <w:sz w:val="24"/>
          <w:szCs w:val="24"/>
        </w:rPr>
      </w:pPr>
    </w:p>
    <w:p w:rsidR="00F04834" w:rsidRPr="00FC1834" w:rsidRDefault="00F04834" w:rsidP="004576A7">
      <w:pPr>
        <w:autoSpaceDE w:val="0"/>
        <w:autoSpaceDN w:val="0"/>
        <w:adjustRightInd w:val="0"/>
        <w:spacing w:after="0"/>
        <w:rPr>
          <w:rFonts w:ascii="Times New Roman" w:hAnsi="Times New Roman" w:cs="Times New Roman"/>
          <w:sz w:val="24"/>
          <w:szCs w:val="24"/>
        </w:rPr>
      </w:pPr>
    </w:p>
    <w:p w:rsidR="00F04834" w:rsidRPr="00FC1834" w:rsidRDefault="00F04834" w:rsidP="004576A7">
      <w:pPr>
        <w:autoSpaceDE w:val="0"/>
        <w:autoSpaceDN w:val="0"/>
        <w:adjustRightInd w:val="0"/>
        <w:spacing w:after="0"/>
        <w:rPr>
          <w:rFonts w:ascii="Times New Roman" w:hAnsi="Times New Roman" w:cs="Times New Roman"/>
          <w:b/>
          <w:sz w:val="24"/>
          <w:szCs w:val="24"/>
        </w:rPr>
      </w:pPr>
      <w:r w:rsidRPr="00FC1834">
        <w:rPr>
          <w:rFonts w:ascii="Times New Roman" w:hAnsi="Times New Roman" w:cs="Times New Roman"/>
          <w:noProof/>
          <w:sz w:val="24"/>
          <w:szCs w:val="24"/>
          <w:lang w:eastAsia="nb-NO"/>
        </w:rPr>
        <w:drawing>
          <wp:inline distT="0" distB="0" distL="0" distR="0">
            <wp:extent cx="5102452" cy="2876550"/>
            <wp:effectExtent l="19050" t="0" r="2948" b="0"/>
            <wp:docPr id="37" name="Bilde 2" descr="\\filsrv-h\kkn$\privat\Mine bilder\tjenestetrap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srv-h\kkn$\privat\Mine bilder\tjenestetrappa.png"/>
                    <pic:cNvPicPr>
                      <a:picLocks noChangeAspect="1" noChangeArrowheads="1"/>
                    </pic:cNvPicPr>
                  </pic:nvPicPr>
                  <pic:blipFill>
                    <a:blip r:embed="rId15" cstate="print"/>
                    <a:srcRect/>
                    <a:stretch>
                      <a:fillRect/>
                    </a:stretch>
                  </pic:blipFill>
                  <pic:spPr bwMode="auto">
                    <a:xfrm>
                      <a:off x="0" y="0"/>
                      <a:ext cx="5108572" cy="2880000"/>
                    </a:xfrm>
                    <a:prstGeom prst="rect">
                      <a:avLst/>
                    </a:prstGeom>
                    <a:noFill/>
                    <a:ln w="9525">
                      <a:noFill/>
                      <a:miter lim="800000"/>
                      <a:headEnd/>
                      <a:tailEnd/>
                    </a:ln>
                  </pic:spPr>
                </pic:pic>
              </a:graphicData>
            </a:graphic>
          </wp:inline>
        </w:drawing>
      </w:r>
    </w:p>
    <w:p w:rsidR="00F04834" w:rsidRPr="00FC1834" w:rsidRDefault="00380ECC" w:rsidP="004576A7">
      <w:pPr>
        <w:autoSpaceDE w:val="0"/>
        <w:autoSpaceDN w:val="0"/>
        <w:adjustRightInd w:val="0"/>
        <w:spacing w:after="0"/>
        <w:jc w:val="right"/>
        <w:rPr>
          <w:rFonts w:ascii="Times New Roman" w:hAnsi="Times New Roman" w:cs="Times New Roman"/>
          <w:sz w:val="24"/>
          <w:szCs w:val="24"/>
        </w:rPr>
      </w:pPr>
      <w:r w:rsidRPr="00380ECC">
        <w:rPr>
          <w:rFonts w:ascii="Times New Roman" w:hAnsi="Times New Roman" w:cs="Times New Roman"/>
          <w:sz w:val="20"/>
          <w:szCs w:val="20"/>
        </w:rPr>
        <w:t>Figur</w:t>
      </w:r>
      <w:r w:rsidR="00F24705">
        <w:rPr>
          <w:rFonts w:ascii="Times New Roman" w:hAnsi="Times New Roman" w:cs="Times New Roman"/>
          <w:b/>
          <w:sz w:val="20"/>
          <w:szCs w:val="20"/>
        </w:rPr>
        <w:t xml:space="preserve"> </w:t>
      </w:r>
      <w:r w:rsidR="00F24705" w:rsidRPr="00F24705">
        <w:rPr>
          <w:rFonts w:ascii="Times New Roman" w:hAnsi="Times New Roman" w:cs="Times New Roman"/>
          <w:sz w:val="20"/>
          <w:szCs w:val="20"/>
        </w:rPr>
        <w:t>7</w:t>
      </w:r>
      <w:r w:rsidRPr="00F24705">
        <w:rPr>
          <w:rFonts w:ascii="Times New Roman" w:hAnsi="Times New Roman" w:cs="Times New Roman"/>
          <w:sz w:val="20"/>
          <w:szCs w:val="20"/>
        </w:rPr>
        <w:t>Tjenestetrappa</w:t>
      </w:r>
      <w:r w:rsidRPr="00380ECC">
        <w:rPr>
          <w:rFonts w:ascii="Times New Roman" w:hAnsi="Times New Roman" w:cs="Times New Roman"/>
          <w:sz w:val="20"/>
          <w:szCs w:val="20"/>
        </w:rPr>
        <w:t xml:space="preserve"> Stortingsmelding 17 (2006-2007:109</w:t>
      </w:r>
      <w:r>
        <w:rPr>
          <w:sz w:val="18"/>
          <w:szCs w:val="18"/>
        </w:rPr>
        <w:t>)</w:t>
      </w:r>
    </w:p>
    <w:p w:rsidR="00F04834" w:rsidRPr="00FC1834" w:rsidRDefault="00F04834" w:rsidP="004576A7">
      <w:pPr>
        <w:autoSpaceDE w:val="0"/>
        <w:autoSpaceDN w:val="0"/>
        <w:adjustRightInd w:val="0"/>
        <w:spacing w:after="0"/>
        <w:rPr>
          <w:rFonts w:ascii="Times New Roman" w:hAnsi="Times New Roman" w:cs="Times New Roman"/>
          <w:b/>
          <w:sz w:val="24"/>
          <w:szCs w:val="24"/>
        </w:rPr>
      </w:pPr>
    </w:p>
    <w:p w:rsidR="00F04834" w:rsidRPr="00FC1834" w:rsidRDefault="00F04834" w:rsidP="004576A7">
      <w:pPr>
        <w:autoSpaceDE w:val="0"/>
        <w:autoSpaceDN w:val="0"/>
        <w:adjustRightInd w:val="0"/>
        <w:spacing w:after="0"/>
        <w:rPr>
          <w:rFonts w:ascii="Times New Roman" w:hAnsi="Times New Roman" w:cs="Times New Roman"/>
          <w:b/>
          <w:sz w:val="24"/>
          <w:szCs w:val="24"/>
        </w:rPr>
      </w:pPr>
    </w:p>
    <w:p w:rsidR="00F04834" w:rsidRPr="00FC1834" w:rsidRDefault="00F04834" w:rsidP="004576A7">
      <w:pPr>
        <w:autoSpaceDE w:val="0"/>
        <w:autoSpaceDN w:val="0"/>
        <w:adjustRightInd w:val="0"/>
        <w:spacing w:after="0"/>
        <w:rPr>
          <w:rFonts w:ascii="Times New Roman" w:hAnsi="Times New Roman" w:cs="Times New Roman"/>
          <w:b/>
          <w:sz w:val="24"/>
          <w:szCs w:val="24"/>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Ennå er det ingen ferdigutviklede tjenester som har nådd trinn fire, men det er mange som har det som et mål.  </w:t>
      </w:r>
      <w:r w:rsidR="0093560E" w:rsidRPr="00FC1834">
        <w:rPr>
          <w:rFonts w:ascii="Times New Roman" w:hAnsi="Times New Roman" w:cs="Times New Roman"/>
        </w:rPr>
        <w:t>Av nasjonale aktører kan vi nevne de som er med i Semicolon sitt brukerstyrte forskningsprosjekt som skal lede til bedre samhandling i offentlig sektor, og som et resultat av det, mellom offentlig og privat sektor.</w:t>
      </w:r>
      <w:r w:rsidR="0093560E">
        <w:rPr>
          <w:rFonts w:ascii="Times New Roman" w:hAnsi="Times New Roman" w:cs="Times New Roman"/>
        </w:rPr>
        <w:t xml:space="preserve"> </w:t>
      </w:r>
      <w:r w:rsidR="0093560E" w:rsidRPr="00FC1834">
        <w:rPr>
          <w:rFonts w:ascii="Times New Roman" w:hAnsi="Times New Roman" w:cs="Times New Roman"/>
        </w:rPr>
        <w:t xml:space="preserve">De deltakende etatene er Skattedirektoratet, Brønnøysundregistrene, Statistisk sentralbyrå, Helsedirektoratet og KS. </w:t>
      </w:r>
      <w:r w:rsidRPr="00FC1834">
        <w:rPr>
          <w:rFonts w:ascii="Times New Roman" w:hAnsi="Times New Roman" w:cs="Times New Roman"/>
        </w:rPr>
        <w:t xml:space="preserve">Forskningen utføres av Det Norske Veritas, Karde, Ekor, KITH, Universitetet i Oslo og </w:t>
      </w:r>
      <w:r w:rsidRPr="00467D25">
        <w:rPr>
          <w:rFonts w:ascii="Times New Roman" w:hAnsi="Times New Roman" w:cs="Times New Roman"/>
          <w:color w:val="auto"/>
        </w:rPr>
        <w:t>Handelshøyskolen</w:t>
      </w:r>
      <w:r w:rsidR="00DF00F9" w:rsidRPr="00467D25">
        <w:rPr>
          <w:rFonts w:ascii="Times New Roman" w:hAnsi="Times New Roman" w:cs="Times New Roman"/>
          <w:color w:val="auto"/>
        </w:rPr>
        <w:t xml:space="preserve"> BI</w:t>
      </w:r>
      <w:r w:rsidRPr="00FC1834">
        <w:rPr>
          <w:rFonts w:ascii="Times New Roman" w:hAnsi="Times New Roman" w:cs="Times New Roman"/>
        </w:rPr>
        <w:t>. Prosjektet eies og ledes av Veritas. Arbeidet er organisert i caser, både som samhandlingscaser definert av etatene, samt i egne caser for utvikling av metoder. I dette arbeidet har Difi også en viktig rolle med ansvaret for å utvikle og følge opp arkitekturprinsippene, standardiseringsråd, støtte prosjekter i denne sammenheng, utvikling av prosjektveiviseren med mer. Mange av de samme aktørene har også vært sentrale ved utvikling av tverrsektorielle eDialoger den siste tiden. Formålet med eDialog er</w:t>
      </w:r>
      <w:r w:rsidR="00467D25">
        <w:rPr>
          <w:rFonts w:ascii="Times New Roman" w:hAnsi="Times New Roman" w:cs="Times New Roman"/>
        </w:rPr>
        <w:t xml:space="preserve"> bl.a</w:t>
      </w:r>
      <w:r w:rsidRPr="00FC1834">
        <w:rPr>
          <w:rFonts w:ascii="Times New Roman" w:hAnsi="Times New Roman" w:cs="Times New Roman"/>
        </w:rPr>
        <w:t xml:space="preserve"> å gjøre </w:t>
      </w:r>
      <w:r w:rsidR="00467D25">
        <w:rPr>
          <w:rFonts w:ascii="Times New Roman" w:hAnsi="Times New Roman" w:cs="Times New Roman"/>
        </w:rPr>
        <w:t xml:space="preserve">redusere skjemaveldet samt gjøre </w:t>
      </w:r>
      <w:r w:rsidRPr="00FC1834">
        <w:rPr>
          <w:rFonts w:ascii="Times New Roman" w:hAnsi="Times New Roman" w:cs="Times New Roman"/>
        </w:rPr>
        <w:t>det enklere for publikum å</w:t>
      </w:r>
      <w:r w:rsidR="00467D25">
        <w:rPr>
          <w:rFonts w:ascii="Times New Roman" w:hAnsi="Times New Roman" w:cs="Times New Roman"/>
        </w:rPr>
        <w:t xml:space="preserve"> få oversikt over hva man gjøre i forhold til</w:t>
      </w:r>
      <w:r w:rsidRPr="00FC1834">
        <w:rPr>
          <w:rFonts w:ascii="Times New Roman" w:hAnsi="Times New Roman" w:cs="Times New Roman"/>
        </w:rPr>
        <w:t xml:space="preserve"> rettigheter og plikter i kommunikasjon med det offentlige. En eDialog samler flere enkelttjenester som naturlig hører sammen i en felles prosess for brukeren. EDialogene skal kunne vise tjenester sømløst, på tvers av forvaltningsgrenser. Dette skal bidra til at det offentlige svarer på brukers spørsmål gjennom veiledning og samordnet tilgjengeliggjøring av tjenester. Det offentlige skal oppleves mer imøtekommende og positivt for brukerne, og bidra til at det blir enklere for bruker å gjøre ”de rette” valgene.  </w:t>
      </w:r>
    </w:p>
    <w:p w:rsidR="00F04834" w:rsidRPr="00FC1834" w:rsidRDefault="00F04834" w:rsidP="004576A7">
      <w:pPr>
        <w:pStyle w:val="Default"/>
        <w:spacing w:line="276" w:lineRule="auto"/>
        <w:rPr>
          <w:rFonts w:ascii="Times New Roman" w:hAnsi="Times New Roman" w:cs="Times New Roman"/>
        </w:rPr>
      </w:pPr>
    </w:p>
    <w:p w:rsidR="00F04834" w:rsidRPr="00F31DBA" w:rsidRDefault="008C6D85" w:rsidP="004576A7">
      <w:pPr>
        <w:pStyle w:val="Default"/>
        <w:spacing w:line="276" w:lineRule="auto"/>
        <w:rPr>
          <w:rFonts w:ascii="Times New Roman" w:hAnsi="Times New Roman" w:cs="Times New Roman"/>
        </w:rPr>
      </w:pPr>
      <w:bookmarkStart w:id="33" w:name="OLE_LINK69"/>
      <w:bookmarkStart w:id="34" w:name="OLE_LINK70"/>
      <w:r>
        <w:rPr>
          <w:rFonts w:ascii="Times New Roman" w:hAnsi="Times New Roman" w:cs="Times New Roman"/>
        </w:rPr>
        <w:t>3.4.3</w:t>
      </w:r>
      <w:r w:rsidR="000415E1" w:rsidRPr="00F31DBA">
        <w:rPr>
          <w:rFonts w:ascii="Times New Roman" w:hAnsi="Times New Roman" w:cs="Times New Roman"/>
        </w:rPr>
        <w:t xml:space="preserve"> Eksempler på eDialoger</w:t>
      </w:r>
    </w:p>
    <w:p w:rsidR="00F04834" w:rsidRPr="00FC1834" w:rsidRDefault="00F04834" w:rsidP="004576A7">
      <w:pPr>
        <w:pStyle w:val="Default"/>
        <w:spacing w:line="276" w:lineRule="auto"/>
        <w:rPr>
          <w:rFonts w:ascii="Times New Roman" w:hAnsi="Times New Roman" w:cs="Times New Roman"/>
          <w:b/>
        </w:rPr>
      </w:pPr>
    </w:p>
    <w:bookmarkEnd w:id="33"/>
    <w:bookmarkEnd w:id="34"/>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b/>
        </w:rPr>
        <w:t>Navn eDialogen</w:t>
      </w:r>
      <w:r w:rsidRPr="00FC1834">
        <w:rPr>
          <w:rFonts w:ascii="Times New Roman" w:hAnsi="Times New Roman" w:cs="Times New Roman"/>
        </w:rPr>
        <w:t>: Ved fødsel eller ved navnebytte skal brukeren ledes gjennom en eDialog som beskriver de stegene/tjenestene brukeren må gjennomføre,</w:t>
      </w:r>
      <w:r w:rsidR="008C6D85">
        <w:rPr>
          <w:rFonts w:ascii="Times New Roman" w:hAnsi="Times New Roman" w:cs="Times New Roman"/>
        </w:rPr>
        <w:t xml:space="preserve"> underveis</w:t>
      </w:r>
      <w:r w:rsidRPr="00FC1834">
        <w:rPr>
          <w:rFonts w:ascii="Times New Roman" w:hAnsi="Times New Roman" w:cs="Times New Roman"/>
        </w:rPr>
        <w:t xml:space="preserve"> vil </w:t>
      </w:r>
      <w:r w:rsidR="008C6D85">
        <w:rPr>
          <w:rFonts w:ascii="Times New Roman" w:hAnsi="Times New Roman" w:cs="Times New Roman"/>
        </w:rPr>
        <w:t xml:space="preserve">brukeren </w:t>
      </w:r>
      <w:r w:rsidRPr="00FC1834">
        <w:rPr>
          <w:rFonts w:ascii="Times New Roman" w:hAnsi="Times New Roman" w:cs="Times New Roman"/>
        </w:rPr>
        <w:t xml:space="preserve">få statusinformasjon om hvor i dialogen brukeren til enhver til er. </w:t>
      </w: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b/>
        </w:rPr>
        <w:t>Skatt eDialogen</w:t>
      </w:r>
      <w:r w:rsidRPr="00FC1834">
        <w:rPr>
          <w:rFonts w:ascii="Times New Roman" w:hAnsi="Times New Roman" w:cs="Times New Roman"/>
        </w:rPr>
        <w:t xml:space="preserve">: For hvert skatteår skal bruker få en oversikt over sin skattedialog. Denne skal vise hvilke skatteterminer </w:t>
      </w:r>
      <w:r w:rsidR="008C6D85">
        <w:rPr>
          <w:rFonts w:ascii="Times New Roman" w:hAnsi="Times New Roman" w:cs="Times New Roman"/>
        </w:rPr>
        <w:t>brukeren</w:t>
      </w:r>
      <w:r w:rsidRPr="00FC1834">
        <w:rPr>
          <w:rFonts w:ascii="Times New Roman" w:hAnsi="Times New Roman" w:cs="Times New Roman"/>
        </w:rPr>
        <w:t xml:space="preserve"> skal forholde seg til og hvilke tjenester</w:t>
      </w:r>
      <w:r w:rsidR="00467D25">
        <w:rPr>
          <w:rFonts w:ascii="Times New Roman" w:hAnsi="Times New Roman" w:cs="Times New Roman"/>
        </w:rPr>
        <w:t xml:space="preserve"> brukeren</w:t>
      </w:r>
      <w:r w:rsidRPr="00FC1834">
        <w:rPr>
          <w:rFonts w:ascii="Times New Roman" w:hAnsi="Times New Roman" w:cs="Times New Roman"/>
        </w:rPr>
        <w:t xml:space="preserve"> skal bruke. På samme måte som ovenfor vil </w:t>
      </w:r>
      <w:r w:rsidR="00467D25" w:rsidRPr="00467D25">
        <w:rPr>
          <w:rFonts w:ascii="Times New Roman" w:hAnsi="Times New Roman" w:cs="Times New Roman"/>
          <w:color w:val="auto"/>
        </w:rPr>
        <w:t xml:space="preserve">brukeren </w:t>
      </w:r>
      <w:r w:rsidRPr="00FC1834">
        <w:rPr>
          <w:rFonts w:ascii="Times New Roman" w:hAnsi="Times New Roman" w:cs="Times New Roman"/>
        </w:rPr>
        <w:t xml:space="preserve">få statusinformasjon om hvor i dialogen </w:t>
      </w:r>
      <w:r w:rsidR="00467D25">
        <w:rPr>
          <w:rFonts w:ascii="Times New Roman" w:hAnsi="Times New Roman" w:cs="Times New Roman"/>
          <w:b/>
          <w:color w:val="FF0000"/>
        </w:rPr>
        <w:t xml:space="preserve"> </w:t>
      </w:r>
      <w:r w:rsidR="00467D25" w:rsidRPr="00467D25">
        <w:rPr>
          <w:rFonts w:ascii="Times New Roman" w:hAnsi="Times New Roman" w:cs="Times New Roman"/>
          <w:color w:val="auto"/>
        </w:rPr>
        <w:t>vedkommende</w:t>
      </w:r>
      <w:r w:rsidR="00467D25">
        <w:rPr>
          <w:rFonts w:ascii="Times New Roman" w:hAnsi="Times New Roman" w:cs="Times New Roman"/>
          <w:b/>
          <w:color w:val="FF0000"/>
        </w:rPr>
        <w:t xml:space="preserve"> </w:t>
      </w:r>
      <w:r w:rsidRPr="00FC1834">
        <w:rPr>
          <w:rFonts w:ascii="Times New Roman" w:hAnsi="Times New Roman" w:cs="Times New Roman"/>
        </w:rPr>
        <w:t>til enhver til er. Skatt eDialogene vil</w:t>
      </w:r>
      <w:r w:rsidR="00467D25">
        <w:rPr>
          <w:rFonts w:ascii="Times New Roman" w:hAnsi="Times New Roman" w:cs="Times New Roman"/>
        </w:rPr>
        <w:t xml:space="preserve"> måtte fylles ut </w:t>
      </w:r>
      <w:r w:rsidRPr="00FC1834">
        <w:rPr>
          <w:rFonts w:ascii="Times New Roman" w:hAnsi="Times New Roman" w:cs="Times New Roman"/>
        </w:rPr>
        <w:t xml:space="preserve"> hvert skatteår. </w:t>
      </w: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b/>
        </w:rPr>
      </w:pPr>
      <w:r w:rsidRPr="00FC1834">
        <w:rPr>
          <w:rFonts w:ascii="Times New Roman" w:hAnsi="Times New Roman" w:cs="Times New Roman"/>
          <w:b/>
        </w:rPr>
        <w:t xml:space="preserve">eDialog ved dødsfall: </w:t>
      </w: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Ved dødsfall identifiseres en eDialog som inkluderer arbeidsprosess</w:t>
      </w:r>
      <w:r w:rsidR="008C6D85">
        <w:rPr>
          <w:rFonts w:ascii="Times New Roman" w:hAnsi="Times New Roman" w:cs="Times New Roman"/>
        </w:rPr>
        <w:t xml:space="preserve">er i politi og justissektoren samt </w:t>
      </w:r>
      <w:r w:rsidR="00AD6A52">
        <w:rPr>
          <w:rFonts w:ascii="Times New Roman" w:hAnsi="Times New Roman" w:cs="Times New Roman"/>
        </w:rPr>
        <w:t xml:space="preserve">Skatteetaten - </w:t>
      </w:r>
      <w:r w:rsidRPr="00FC1834">
        <w:rPr>
          <w:rFonts w:ascii="Times New Roman" w:hAnsi="Times New Roman" w:cs="Times New Roman"/>
        </w:rPr>
        <w:t xml:space="preserve">knyttet til arv i forbindelse med dødsfall, og eventuelt også NAV og andre etater/kommuner som skal ha informasjon om dødsfall. </w:t>
      </w: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Det vil være mange tilsvarende eDialoger som kan identifiseres og realiseres med bruk av konseptet for eDialog. eDialoger er prosesser som understøttes av infrastruktur og rammeverk, og som muliggjør standardiserte utforminger og realiseringer av kommunikasjonsprosesser både innen en etat og på tvers av etater og sektorer. </w:t>
      </w:r>
    </w:p>
    <w:p w:rsidR="008A5A4B" w:rsidRDefault="00F04834" w:rsidP="004576A7">
      <w:pPr>
        <w:autoSpaceDE w:val="0"/>
        <w:autoSpaceDN w:val="0"/>
        <w:adjustRightInd w:val="0"/>
        <w:spacing w:after="0"/>
        <w:rPr>
          <w:rFonts w:ascii="Times New Roman" w:hAnsi="Times New Roman" w:cs="Times New Roman"/>
          <w:sz w:val="24"/>
          <w:szCs w:val="24"/>
        </w:rPr>
      </w:pPr>
      <w:r w:rsidRPr="00FC1834">
        <w:rPr>
          <w:rFonts w:ascii="Times New Roman" w:hAnsi="Times New Roman" w:cs="Times New Roman"/>
          <w:sz w:val="24"/>
          <w:szCs w:val="24"/>
        </w:rPr>
        <w:t>Dette betyr bedre service overfor sluttbrukeren og vil bidra til økt fokus på samhandling i offentlig sektor. I tillegg til de krav som stilles til teknisk interoperabilitet, så vil eDialog utfordre semantiske og organisatoriske problemstil</w:t>
      </w:r>
      <w:r w:rsidR="008A5A4B">
        <w:rPr>
          <w:rFonts w:ascii="Times New Roman" w:hAnsi="Times New Roman" w:cs="Times New Roman"/>
          <w:sz w:val="24"/>
          <w:szCs w:val="24"/>
        </w:rPr>
        <w:t>linger i offentlig samhandling.</w:t>
      </w:r>
    </w:p>
    <w:p w:rsidR="000415E1" w:rsidRDefault="000415E1" w:rsidP="004576A7">
      <w:pPr>
        <w:autoSpaceDE w:val="0"/>
        <w:autoSpaceDN w:val="0"/>
        <w:adjustRightInd w:val="0"/>
        <w:spacing w:after="0"/>
        <w:rPr>
          <w:rFonts w:ascii="Times New Roman" w:hAnsi="Times New Roman" w:cs="Times New Roman"/>
          <w:b/>
          <w:sz w:val="24"/>
          <w:szCs w:val="24"/>
        </w:rPr>
      </w:pPr>
    </w:p>
    <w:p w:rsidR="000415E1" w:rsidRPr="007268F6" w:rsidRDefault="008C6D85" w:rsidP="004576A7">
      <w:pPr>
        <w:autoSpaceDE w:val="0"/>
        <w:autoSpaceDN w:val="0"/>
        <w:adjustRightInd w:val="0"/>
        <w:spacing w:after="0"/>
        <w:rPr>
          <w:rFonts w:ascii="Times New Roman" w:hAnsi="Times New Roman" w:cs="Times New Roman"/>
          <w:sz w:val="24"/>
          <w:szCs w:val="24"/>
        </w:rPr>
      </w:pPr>
      <w:bookmarkStart w:id="35" w:name="OLE_LINK71"/>
      <w:bookmarkStart w:id="36" w:name="OLE_LINK72"/>
      <w:r>
        <w:rPr>
          <w:rFonts w:ascii="Times New Roman" w:hAnsi="Times New Roman" w:cs="Times New Roman"/>
          <w:sz w:val="24"/>
          <w:szCs w:val="24"/>
        </w:rPr>
        <w:t>3.4.4</w:t>
      </w:r>
      <w:r w:rsidR="000415E1" w:rsidRPr="007268F6">
        <w:rPr>
          <w:rFonts w:ascii="Times New Roman" w:hAnsi="Times New Roman" w:cs="Times New Roman"/>
          <w:sz w:val="24"/>
          <w:szCs w:val="24"/>
        </w:rPr>
        <w:t xml:space="preserve"> Samhandlings</w:t>
      </w:r>
      <w:r w:rsidR="00163C69">
        <w:rPr>
          <w:rFonts w:ascii="Times New Roman" w:hAnsi="Times New Roman" w:cs="Times New Roman"/>
          <w:sz w:val="24"/>
          <w:szCs w:val="24"/>
        </w:rPr>
        <w:t>tjenester</w:t>
      </w:r>
      <w:r w:rsidR="000415E1" w:rsidRPr="007268F6">
        <w:rPr>
          <w:rFonts w:ascii="Times New Roman" w:hAnsi="Times New Roman" w:cs="Times New Roman"/>
          <w:sz w:val="24"/>
          <w:szCs w:val="24"/>
        </w:rPr>
        <w:t xml:space="preserve"> i lys av interoperabilitet </w:t>
      </w:r>
      <w:bookmarkEnd w:id="35"/>
      <w:bookmarkEnd w:id="36"/>
    </w:p>
    <w:p w:rsidR="000415E1" w:rsidRDefault="000415E1" w:rsidP="004576A7">
      <w:pPr>
        <w:autoSpaceDE w:val="0"/>
        <w:autoSpaceDN w:val="0"/>
        <w:adjustRightInd w:val="0"/>
        <w:spacing w:after="0"/>
        <w:rPr>
          <w:rFonts w:ascii="Times New Roman" w:hAnsi="Times New Roman" w:cs="Times New Roman"/>
          <w:b/>
          <w:sz w:val="24"/>
          <w:szCs w:val="24"/>
        </w:rPr>
      </w:pPr>
    </w:p>
    <w:p w:rsidR="008A5A4B" w:rsidRPr="008A5A4B" w:rsidRDefault="008A5A4B" w:rsidP="004576A7">
      <w:pPr>
        <w:autoSpaceDE w:val="0"/>
        <w:autoSpaceDN w:val="0"/>
        <w:adjustRightInd w:val="0"/>
        <w:spacing w:after="0"/>
        <w:rPr>
          <w:rFonts w:ascii="Times New Roman" w:hAnsi="Times New Roman" w:cs="Times New Roman"/>
          <w:b/>
          <w:sz w:val="24"/>
          <w:szCs w:val="24"/>
        </w:rPr>
      </w:pPr>
      <w:r w:rsidRPr="008A5A4B">
        <w:rPr>
          <w:rFonts w:ascii="Times New Roman" w:hAnsi="Times New Roman" w:cs="Times New Roman"/>
          <w:b/>
          <w:sz w:val="24"/>
          <w:szCs w:val="24"/>
        </w:rPr>
        <w:t xml:space="preserve">Teknisk interoperabilitet </w:t>
      </w:r>
    </w:p>
    <w:p w:rsidR="00F04834" w:rsidRPr="000415E1" w:rsidRDefault="00711E42" w:rsidP="004576A7">
      <w:pPr>
        <w:autoSpaceDE w:val="0"/>
        <w:autoSpaceDN w:val="0"/>
        <w:adjustRightInd w:val="0"/>
        <w:spacing w:after="0"/>
        <w:rPr>
          <w:rFonts w:ascii="Times New Roman" w:hAnsi="Times New Roman" w:cs="Times New Roman"/>
          <w:color w:val="0070C0"/>
          <w:sz w:val="24"/>
          <w:szCs w:val="24"/>
        </w:rPr>
      </w:pPr>
      <w:r>
        <w:rPr>
          <w:rFonts w:ascii="Times New Roman" w:hAnsi="Times New Roman" w:cs="Times New Roman"/>
          <w:color w:val="000000" w:themeColor="text1"/>
          <w:sz w:val="24"/>
          <w:szCs w:val="24"/>
        </w:rPr>
        <w:t>H</w:t>
      </w:r>
      <w:r w:rsidR="00467D25">
        <w:rPr>
          <w:rFonts w:ascii="Times New Roman" w:hAnsi="Times New Roman" w:cs="Times New Roman"/>
          <w:color w:val="000000" w:themeColor="text1"/>
          <w:sz w:val="24"/>
          <w:szCs w:val="24"/>
        </w:rPr>
        <w:t xml:space="preserve">ensiktene </w:t>
      </w:r>
      <w:r w:rsidR="00F04834" w:rsidRPr="00FC1834">
        <w:rPr>
          <w:rFonts w:ascii="Times New Roman" w:hAnsi="Times New Roman" w:cs="Times New Roman"/>
          <w:color w:val="000000" w:themeColor="text1"/>
          <w:sz w:val="24"/>
          <w:szCs w:val="24"/>
        </w:rPr>
        <w:t>med</w:t>
      </w:r>
      <w:r w:rsidR="00F04834" w:rsidRPr="00DF00F9">
        <w:rPr>
          <w:rFonts w:ascii="Times New Roman" w:hAnsi="Times New Roman" w:cs="Times New Roman"/>
          <w:b/>
          <w:color w:val="FF0000"/>
          <w:sz w:val="24"/>
          <w:szCs w:val="24"/>
        </w:rPr>
        <w:t xml:space="preserve"> </w:t>
      </w:r>
      <w:r w:rsidR="00F04834" w:rsidRPr="00FC1834">
        <w:rPr>
          <w:rFonts w:ascii="Times New Roman" w:hAnsi="Times New Roman" w:cs="Times New Roman"/>
          <w:color w:val="000000" w:themeColor="text1"/>
          <w:sz w:val="24"/>
          <w:szCs w:val="24"/>
        </w:rPr>
        <w:t xml:space="preserve">teknisk interoperabilitet er å sikre at digitale læringsressurser skal kunne brukes uavhengig av hvilket operativsystem eller hvilken nettleser som blir benyttet. Formatene er valgt med bakgrunn i at de i stor grad er basert på åpne standarder, har god utbredelse og innebygd støtte eller kan benyttes med fritt tilgjengelige tillegg (plug-ins) eller programvare for de fleste operativsystem og nettlesere. Noen av formatene som er foreslått oppfyller ikke alle disse kriteriene, men er inkludert fordi de utgjør det beste alternativet for enkelte formål. Krav og anbefalinger i de tekniske kvalitetskriteriene bygger på </w:t>
      </w:r>
      <w:hyperlink r:id="rId16" w:history="1">
        <w:r w:rsidR="00F04834" w:rsidRPr="000415E1">
          <w:rPr>
            <w:rStyle w:val="Hyperkobling"/>
            <w:rFonts w:ascii="Times New Roman" w:hAnsi="Times New Roman" w:cs="Times New Roman"/>
            <w:color w:val="0070C0"/>
            <w:sz w:val="24"/>
            <w:szCs w:val="24"/>
          </w:rPr>
          <w:t>Standardiseringsrådets Referansekatalog over IT-standarder i offentlig sektor, versjon 2</w:t>
        </w:r>
      </w:hyperlink>
      <w:r w:rsidR="00F04834" w:rsidRPr="000415E1">
        <w:rPr>
          <w:rFonts w:ascii="Times New Roman" w:hAnsi="Times New Roman" w:cs="Times New Roman"/>
          <w:color w:val="0070C0"/>
          <w:sz w:val="24"/>
          <w:szCs w:val="24"/>
        </w:rPr>
        <w:t>.</w:t>
      </w:r>
    </w:p>
    <w:p w:rsidR="00F04834" w:rsidRPr="00FC1834" w:rsidRDefault="00F04834" w:rsidP="004576A7">
      <w:pPr>
        <w:autoSpaceDE w:val="0"/>
        <w:autoSpaceDN w:val="0"/>
        <w:adjustRightInd w:val="0"/>
        <w:spacing w:after="0"/>
        <w:rPr>
          <w:rFonts w:ascii="Times New Roman" w:hAnsi="Times New Roman" w:cs="Times New Roman"/>
          <w:sz w:val="24"/>
          <w:szCs w:val="24"/>
        </w:rPr>
      </w:pPr>
    </w:p>
    <w:p w:rsidR="00F04834" w:rsidRPr="00FC1834" w:rsidRDefault="00F04834" w:rsidP="004576A7">
      <w:pPr>
        <w:autoSpaceDE w:val="0"/>
        <w:autoSpaceDN w:val="0"/>
        <w:adjustRightInd w:val="0"/>
        <w:spacing w:after="0"/>
        <w:rPr>
          <w:rFonts w:ascii="Times New Roman" w:hAnsi="Times New Roman" w:cs="Times New Roman"/>
          <w:sz w:val="24"/>
          <w:szCs w:val="24"/>
        </w:rPr>
      </w:pPr>
      <w:r w:rsidRPr="00FC1834">
        <w:rPr>
          <w:rFonts w:ascii="Times New Roman" w:hAnsi="Times New Roman" w:cs="Times New Roman"/>
          <w:sz w:val="24"/>
          <w:szCs w:val="24"/>
        </w:rPr>
        <w:t xml:space="preserve">Flere av disse eDialog prosjektene og andre samhandlingstjenester sliter med å komme i mål, nettopp fordi offentlig forvaltning ikke setter nok fokus på utfordringene knyttet til interoperabilitet. Det forutsetter samarbeid og samhandling og fokus på alle 4 nivåene i interoperabiltetsmodellen og den politiske konteksten dette er en del av. Fokus hittil har vært på teknisk interoperabilitet. Altinn II prosjektet er en reetablert løsning med ny og moderne teknisk plattform. Tjenesteorientering, modularitet og fleksibilitet er viktige egenskaper i den nye løsningen. Tjenestetypen for samhandling i Altinn II skal etableres med tilstrekkelig funksjonalitet for å kunne bygge og presentere blant annet eDialoger for sluttbrukere. Er Altinn teknisk interoperabel? Da de fleste tekniske interoperabilitetskrav tilfredstilles i </w:t>
      </w:r>
      <w:r w:rsidRPr="00467D25">
        <w:rPr>
          <w:rFonts w:ascii="Times New Roman" w:hAnsi="Times New Roman" w:cs="Times New Roman"/>
          <w:sz w:val="24"/>
          <w:szCs w:val="24"/>
        </w:rPr>
        <w:t>Altinn</w:t>
      </w:r>
      <w:r w:rsidR="00467D25" w:rsidRPr="00467D25">
        <w:rPr>
          <w:rFonts w:ascii="Times New Roman" w:hAnsi="Times New Roman" w:cs="Times New Roman"/>
          <w:sz w:val="24"/>
          <w:szCs w:val="24"/>
        </w:rPr>
        <w:t xml:space="preserve"> 11 </w:t>
      </w:r>
      <w:r w:rsidRPr="00467D25">
        <w:rPr>
          <w:rFonts w:ascii="Times New Roman" w:hAnsi="Times New Roman" w:cs="Times New Roman"/>
          <w:sz w:val="24"/>
          <w:szCs w:val="24"/>
        </w:rPr>
        <w:t xml:space="preserve"> løsningen</w:t>
      </w:r>
      <w:r w:rsidRPr="00FC1834">
        <w:rPr>
          <w:rFonts w:ascii="Times New Roman" w:hAnsi="Times New Roman" w:cs="Times New Roman"/>
          <w:sz w:val="24"/>
          <w:szCs w:val="24"/>
        </w:rPr>
        <w:t xml:space="preserve"> vil mange påstå det, men mange påstår også at teknisk interoperabilitet er det enkleste å få til. Det har kanskje en sammenheng med at fokuset har ligget der. Innovasjon, investeringer og lett synlig verdiskaping er faktorer som har bidratt til dette løftet. Hadde man </w:t>
      </w:r>
      <w:r w:rsidRPr="00FC1834">
        <w:rPr>
          <w:rFonts w:ascii="Times New Roman" w:hAnsi="Times New Roman" w:cs="Times New Roman"/>
          <w:sz w:val="24"/>
          <w:szCs w:val="24"/>
        </w:rPr>
        <w:lastRenderedPageBreak/>
        <w:t>gjort tilsvarende på semantisk-, organisatorisk- og juridisk interoperabilitet ville man nok ikke hatt de forskjellene man har i dag.</w:t>
      </w:r>
    </w:p>
    <w:p w:rsidR="00F7211E" w:rsidRDefault="00F7211E" w:rsidP="004576A7">
      <w:pPr>
        <w:autoSpaceDE w:val="0"/>
        <w:autoSpaceDN w:val="0"/>
        <w:adjustRightInd w:val="0"/>
        <w:spacing w:after="0"/>
        <w:rPr>
          <w:rFonts w:ascii="Times New Roman" w:hAnsi="Times New Roman" w:cs="Times New Roman"/>
          <w:b/>
          <w:sz w:val="24"/>
          <w:szCs w:val="24"/>
        </w:rPr>
      </w:pPr>
    </w:p>
    <w:p w:rsidR="00F04834" w:rsidRPr="00FC1834" w:rsidRDefault="00F04834" w:rsidP="004576A7">
      <w:pPr>
        <w:autoSpaceDE w:val="0"/>
        <w:autoSpaceDN w:val="0"/>
        <w:adjustRightInd w:val="0"/>
        <w:spacing w:after="0"/>
        <w:rPr>
          <w:rFonts w:ascii="Times New Roman" w:hAnsi="Times New Roman" w:cs="Times New Roman"/>
          <w:b/>
          <w:sz w:val="24"/>
          <w:szCs w:val="24"/>
        </w:rPr>
      </w:pPr>
      <w:r w:rsidRPr="00FC1834">
        <w:rPr>
          <w:rFonts w:ascii="Times New Roman" w:hAnsi="Times New Roman" w:cs="Times New Roman"/>
          <w:b/>
          <w:sz w:val="24"/>
          <w:szCs w:val="24"/>
        </w:rPr>
        <w:t>Semantisk interoperabilitet.</w:t>
      </w:r>
    </w:p>
    <w:p w:rsidR="00F04834" w:rsidRPr="00FC1834" w:rsidRDefault="00F04834" w:rsidP="004576A7">
      <w:pPr>
        <w:autoSpaceDE w:val="0"/>
        <w:autoSpaceDN w:val="0"/>
        <w:adjustRightInd w:val="0"/>
        <w:spacing w:after="0"/>
        <w:rPr>
          <w:rFonts w:ascii="Times New Roman" w:hAnsi="Times New Roman" w:cs="Times New Roman"/>
          <w:sz w:val="24"/>
          <w:szCs w:val="24"/>
        </w:rPr>
      </w:pPr>
    </w:p>
    <w:p w:rsidR="008412ED" w:rsidRDefault="00F04834" w:rsidP="004576A7">
      <w:pPr>
        <w:pStyle w:val="Default"/>
        <w:spacing w:line="276" w:lineRule="auto"/>
        <w:rPr>
          <w:rFonts w:ascii="Times New Roman" w:hAnsi="Times New Roman" w:cs="Times New Roman"/>
          <w:i/>
          <w:color w:val="auto"/>
        </w:rPr>
      </w:pPr>
      <w:r w:rsidRPr="00FC1834">
        <w:rPr>
          <w:rFonts w:ascii="Times New Roman" w:hAnsi="Times New Roman" w:cs="Times New Roman"/>
          <w:i/>
          <w:color w:val="auto"/>
        </w:rPr>
        <w:t xml:space="preserve">”Estimater indikerer at 35%-65% av de USD 300 milliarder brukt årlig på system integrasjon skyldes semantisk </w:t>
      </w:r>
      <w:r w:rsidRPr="00467D25">
        <w:rPr>
          <w:rFonts w:ascii="Times New Roman" w:hAnsi="Times New Roman" w:cs="Times New Roman"/>
          <w:i/>
          <w:color w:val="auto"/>
        </w:rPr>
        <w:t>mismatch mellom</w:t>
      </w:r>
      <w:r w:rsidR="00467D25" w:rsidRPr="00467D25">
        <w:rPr>
          <w:rFonts w:ascii="Times New Roman" w:hAnsi="Times New Roman" w:cs="Times New Roman"/>
          <w:i/>
          <w:color w:val="auto"/>
        </w:rPr>
        <w:t xml:space="preserve"> </w:t>
      </w:r>
      <w:r w:rsidRPr="00467D25">
        <w:rPr>
          <w:rFonts w:ascii="Times New Roman" w:hAnsi="Times New Roman" w:cs="Times New Roman"/>
          <w:i/>
          <w:color w:val="auto"/>
        </w:rPr>
        <w:t>systemer</w:t>
      </w:r>
      <w:r w:rsidRPr="00FC1834">
        <w:rPr>
          <w:rFonts w:ascii="Times New Roman" w:hAnsi="Times New Roman" w:cs="Times New Roman"/>
          <w:i/>
          <w:color w:val="auto"/>
        </w:rPr>
        <w:t>.”</w:t>
      </w:r>
      <w:r w:rsidR="008412ED">
        <w:rPr>
          <w:rStyle w:val="Fotnotereferanse"/>
          <w:rFonts w:ascii="Times New Roman" w:hAnsi="Times New Roman" w:cs="Times New Roman"/>
          <w:i/>
          <w:color w:val="auto"/>
        </w:rPr>
        <w:footnoteReference w:id="3"/>
      </w:r>
    </w:p>
    <w:p w:rsidR="00F04834" w:rsidRPr="00FC1834" w:rsidRDefault="008412ED" w:rsidP="004576A7">
      <w:pPr>
        <w:pStyle w:val="Default"/>
        <w:spacing w:line="276" w:lineRule="auto"/>
        <w:rPr>
          <w:rFonts w:ascii="Times New Roman" w:hAnsi="Times New Roman" w:cs="Times New Roman"/>
          <w:i/>
        </w:rPr>
      </w:pPr>
      <w:r w:rsidRPr="00FC1834">
        <w:rPr>
          <w:rFonts w:ascii="Times New Roman" w:hAnsi="Times New Roman" w:cs="Times New Roman"/>
          <w:i/>
        </w:rPr>
        <w:t xml:space="preserve"> </w:t>
      </w: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Data om data, kalt metadata, brukes for å sikre at to samhandlende aktører (menneske/maskin) har lik forståelse av det de samhandler om. Uten kjente definisjoner og oppfatninger av hva informasjonen betyr og brukes til, kan man ikke være sikker på riktig fortolkning av den. Dermed reduseres informasjonskvaliteten, selv om informasjonen i seg selv er riktig. Hensikten med metadata er å få innsikt i forvaltningsmessige problemstillinger uavhengig av underliggende teknologiløsninger. Elektronisk informasjonsutveksling i offentlig sektor kan inndeles i tre områder: 1) informasjonsinnhenting, 2) informasjonsbehandling av saksbehandler og/eller fagsystem, og 3) informasjonsdeling ved bruk og videreformidling av data. Informasjonen som utveksles kan være på strukturert eller ustrukturert form. Metadata kan knyttes til begge disse meldingsformene. Ulike offentlige aktører behandler dels overlappende informasjon om ulike fenomener, </w:t>
      </w:r>
      <w:r w:rsidR="0093560E" w:rsidRPr="00FC1834">
        <w:rPr>
          <w:rFonts w:ascii="Times New Roman" w:hAnsi="Times New Roman" w:cs="Times New Roman"/>
        </w:rPr>
        <w:t>f. eks</w:t>
      </w:r>
      <w:r w:rsidRPr="00FC1834">
        <w:rPr>
          <w:rFonts w:ascii="Times New Roman" w:hAnsi="Times New Roman" w:cs="Times New Roman"/>
        </w:rPr>
        <w:t xml:space="preserve"> Person eller Adresse. Selv om forvaltningsansvar er tildelt en gitt aktør, er det andre aktører som kan ha behov for å gjenbruke deler av informasjonen, </w:t>
      </w:r>
      <w:r w:rsidRPr="00467D25">
        <w:rPr>
          <w:rFonts w:ascii="Times New Roman" w:hAnsi="Times New Roman" w:cs="Times New Roman"/>
          <w:color w:val="auto"/>
        </w:rPr>
        <w:t>jf. Gjenbruk av data fr</w:t>
      </w:r>
      <w:r w:rsidR="00467D25" w:rsidRPr="00467D25">
        <w:rPr>
          <w:rFonts w:ascii="Times New Roman" w:hAnsi="Times New Roman" w:cs="Times New Roman"/>
          <w:color w:val="auto"/>
        </w:rPr>
        <w:t>a</w:t>
      </w:r>
      <w:r w:rsidRPr="00FC1834">
        <w:rPr>
          <w:rFonts w:ascii="Times New Roman" w:hAnsi="Times New Roman" w:cs="Times New Roman"/>
        </w:rPr>
        <w:t xml:space="preserve"> ulike registre. Manglende oversikt og/eller støtte for utveksling medfører at informasjonen innhentes flere ganger, og kan føre til feil bruk</w:t>
      </w:r>
      <w:r w:rsidR="00467D25">
        <w:rPr>
          <w:rFonts w:ascii="Times New Roman" w:hAnsi="Times New Roman" w:cs="Times New Roman"/>
        </w:rPr>
        <w:t xml:space="preserve">. </w:t>
      </w:r>
      <w:r w:rsidRPr="00FC1834">
        <w:rPr>
          <w:rFonts w:ascii="Times New Roman" w:hAnsi="Times New Roman" w:cs="Times New Roman"/>
        </w:rPr>
        <w:t xml:space="preserve">Eksisterende støtte for gjenbruk skjer gjennom kopiering av store datasett med lagring lokalt. For å gjøre noe med dette, må man etablere en oversikt over offentlig informasjon som er aktuell for flere. En av forutsetningene for å få dette til, </w:t>
      </w:r>
      <w:r w:rsidRPr="00467D25">
        <w:rPr>
          <w:rFonts w:ascii="Times New Roman" w:hAnsi="Times New Roman" w:cs="Times New Roman"/>
          <w:color w:val="auto"/>
        </w:rPr>
        <w:t xml:space="preserve">defineres metadata, og </w:t>
      </w:r>
      <w:r w:rsidRPr="00FC1834">
        <w:rPr>
          <w:rFonts w:ascii="Times New Roman" w:hAnsi="Times New Roman" w:cs="Times New Roman"/>
        </w:rPr>
        <w:t xml:space="preserve">metadataene defineres uavhengig av plattform og bruk. </w:t>
      </w: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noProof/>
          <w:lang w:eastAsia="nb-NO"/>
        </w:rPr>
        <w:drawing>
          <wp:inline distT="0" distB="0" distL="0" distR="0">
            <wp:extent cx="5019675" cy="2371725"/>
            <wp:effectExtent l="19050" t="0" r="9525" b="0"/>
            <wp:docPr id="38" name="Bilde 1" descr="Illustrasjon:  kunnskapslag over ulike arkitekturområ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lustrasjon:  kunnskapslag over ulike arkitekturområder"/>
                    <pic:cNvPicPr>
                      <a:picLocks noChangeAspect="1" noChangeArrowheads="1"/>
                    </pic:cNvPicPr>
                  </pic:nvPicPr>
                  <pic:blipFill>
                    <a:blip r:embed="rId17" cstate="print"/>
                    <a:srcRect/>
                    <a:stretch>
                      <a:fillRect/>
                    </a:stretch>
                  </pic:blipFill>
                  <pic:spPr bwMode="auto">
                    <a:xfrm>
                      <a:off x="0" y="0"/>
                      <a:ext cx="5019675" cy="2371725"/>
                    </a:xfrm>
                    <a:prstGeom prst="rect">
                      <a:avLst/>
                    </a:prstGeom>
                    <a:noFill/>
                    <a:ln w="9525">
                      <a:noFill/>
                      <a:miter lim="800000"/>
                      <a:headEnd/>
                      <a:tailEnd/>
                    </a:ln>
                  </pic:spPr>
                </pic:pic>
              </a:graphicData>
            </a:graphic>
          </wp:inline>
        </w:drawing>
      </w:r>
    </w:p>
    <w:p w:rsidR="00F24705" w:rsidRPr="008412ED" w:rsidRDefault="00F24705" w:rsidP="004576A7">
      <w:pPr>
        <w:pStyle w:val="Default"/>
        <w:spacing w:line="276" w:lineRule="auto"/>
        <w:jc w:val="right"/>
        <w:rPr>
          <w:rFonts w:ascii="Times New Roman" w:hAnsi="Times New Roman" w:cs="Times New Roman"/>
          <w:i/>
        </w:rPr>
      </w:pPr>
      <w:r w:rsidRPr="008412ED">
        <w:rPr>
          <w:rFonts w:ascii="Times New Roman" w:hAnsi="Times New Roman" w:cs="Times New Roman"/>
          <w:i/>
        </w:rPr>
        <w:t>Fig 8</w:t>
      </w:r>
      <w:r w:rsidR="00F7211E" w:rsidRPr="008412ED">
        <w:rPr>
          <w:rFonts w:ascii="Times New Roman" w:hAnsi="Times New Roman" w:cs="Times New Roman"/>
          <w:i/>
        </w:rPr>
        <w:t xml:space="preserve"> semantisk teknologi</w:t>
      </w:r>
      <w:r w:rsidRPr="008412ED">
        <w:rPr>
          <w:rFonts w:ascii="Times New Roman" w:hAnsi="Times New Roman" w:cs="Times New Roman"/>
          <w:i/>
        </w:rPr>
        <w:t xml:space="preserve"> </w:t>
      </w:r>
      <w:r w:rsidR="008412ED" w:rsidRPr="008412ED">
        <w:rPr>
          <w:rFonts w:ascii="Times New Roman" w:hAnsi="Times New Roman" w:cs="Times New Roman"/>
          <w:i/>
        </w:rPr>
        <w:t>etter David Mills</w:t>
      </w:r>
    </w:p>
    <w:p w:rsidR="00F24705" w:rsidRPr="008412ED" w:rsidRDefault="00F24705" w:rsidP="004576A7">
      <w:pPr>
        <w:pStyle w:val="Default"/>
        <w:spacing w:line="276" w:lineRule="auto"/>
        <w:rPr>
          <w:rFonts w:ascii="Times New Roman" w:hAnsi="Times New Roman" w:cs="Times New Roman"/>
          <w:i/>
        </w:rPr>
      </w:pPr>
    </w:p>
    <w:p w:rsidR="00F04834" w:rsidRPr="009F1BB5" w:rsidRDefault="00F04834" w:rsidP="004576A7">
      <w:pPr>
        <w:pStyle w:val="Default"/>
        <w:spacing w:line="276" w:lineRule="auto"/>
        <w:rPr>
          <w:rFonts w:ascii="Times New Roman" w:hAnsi="Times New Roman" w:cs="Times New Roman"/>
          <w:lang w:val="en-US"/>
        </w:rPr>
      </w:pPr>
      <w:r w:rsidRPr="00FC1834">
        <w:rPr>
          <w:rFonts w:ascii="Times New Roman" w:hAnsi="Times New Roman" w:cs="Times New Roman"/>
          <w:i/>
          <w:lang w:val="en-US"/>
        </w:rPr>
        <w:lastRenderedPageBreak/>
        <w:t>”Semantic technologies are tools that represent meanings, associations, theories, and know-</w:t>
      </w:r>
      <w:r w:rsidR="00F7211E">
        <w:rPr>
          <w:rFonts w:ascii="Times New Roman" w:hAnsi="Times New Roman" w:cs="Times New Roman"/>
          <w:i/>
          <w:lang w:val="en-US"/>
        </w:rPr>
        <w:t xml:space="preserve"> </w:t>
      </w:r>
      <w:r w:rsidRPr="00FC1834">
        <w:rPr>
          <w:rFonts w:ascii="Times New Roman" w:hAnsi="Times New Roman" w:cs="Times New Roman"/>
          <w:i/>
          <w:lang w:val="en-US"/>
        </w:rPr>
        <w:t xml:space="preserve">how about the uses of things separately from data and program code”. </w:t>
      </w:r>
      <w:r w:rsidR="008412ED">
        <w:rPr>
          <w:rStyle w:val="Fotnotereferanse"/>
          <w:rFonts w:ascii="Times New Roman" w:hAnsi="Times New Roman" w:cs="Times New Roman"/>
          <w:i/>
          <w:lang w:val="en-US"/>
        </w:rPr>
        <w:footnoteReference w:id="4"/>
      </w:r>
    </w:p>
    <w:p w:rsidR="00F04834" w:rsidRPr="009F1BB5" w:rsidRDefault="00F04834" w:rsidP="004576A7">
      <w:pPr>
        <w:pStyle w:val="Default"/>
        <w:spacing w:line="276" w:lineRule="auto"/>
        <w:rPr>
          <w:rFonts w:ascii="Times New Roman" w:hAnsi="Times New Roman" w:cs="Times New Roman"/>
          <w:lang w:val="en-US"/>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I regi av Difi er det nå satt i gang en nasjonal strategi for å utvikle semantiske løsninger. Kompleksiteten på dette feltet er enorm men det er også gevinstene man kan hente ut hvis man lykkes med fellesløsninger på området. Semantikk er dermed en viktig komponent for å få til bedre elektronisk samhandling i offentlig sektor. Det er i dag ingen enhetlig politikk på området, og det er behov for en strategi for å koordinere ulike eksisterende initiativer og skape en helhetlig tilnærming til bruk av semantiske løsninger i offentlig sektor. Det er en utstrakt elektronisk </w:t>
      </w:r>
      <w:r w:rsidR="00467D25">
        <w:rPr>
          <w:rFonts w:ascii="Times New Roman" w:hAnsi="Times New Roman" w:cs="Times New Roman"/>
        </w:rPr>
        <w:t xml:space="preserve">informasjonsutveksling </w:t>
      </w:r>
      <w:r w:rsidRPr="00FC1834">
        <w:rPr>
          <w:rFonts w:ascii="Times New Roman" w:hAnsi="Times New Roman" w:cs="Times New Roman"/>
        </w:rPr>
        <w:t>i offentlig sektor. Utveksling av data skjer internt i virksomheter, mellom offentlige virksomheter og mellom det offentlige og borgere og næringsliv. Økte krav til nye brukerorienterte tjenester og effektiv utveksling på tvers av domener og sektorer gjør at kravene til samhandling øker. De økte kravene til samhandling er drivkrefter for bruk av metadata. Noe samhandling skjer i dag ved bruk av strukturerte metadata som er tilrettelagt for gjenbruk, mens mye elektronisk samhandling skjer basert på skreddersydde løsninger hvor løsningene og dataene som utveksles, må spesifiseres for hver overføring. Det sistnevnte kan være enkelt og kostnadseffektivt for den enkelte overføring, men hindrer at dataene kan tas i bruk av andre, og gjør det vanskeligere å vedlikeholde og utvide løsningen, eller la løsningen omfatte flere virksomheter. Generelt kan vi si at punkt til punkt utveksling av et begrenset sett med data er det vanligste i offentlig sektor. Disse løsningene er gode for spesifikke anvendelsesområder med høye utvekslingsvolumer, men punkt til punkt løsninger vil ikke være effektive hvis ulike varianter av de samme dataene skal utveksles til mange parter. Det er flere nasjonale aktører som jobber aktivt med semantisk interoperabilitet, helsesektoren</w:t>
      </w:r>
      <w:r w:rsidRPr="00467D25">
        <w:rPr>
          <w:rFonts w:ascii="Times New Roman" w:hAnsi="Times New Roman" w:cs="Times New Roman"/>
          <w:color w:val="auto"/>
        </w:rPr>
        <w:t>, skatt</w:t>
      </w:r>
      <w:r w:rsidRPr="00FC1834">
        <w:rPr>
          <w:rFonts w:ascii="Times New Roman" w:hAnsi="Times New Roman" w:cs="Times New Roman"/>
        </w:rPr>
        <w:t>, SSB, oljesektoren og Kartverket for å nevne noen. SERES</w:t>
      </w:r>
      <w:r w:rsidR="004576A7">
        <w:rPr>
          <w:rStyle w:val="Fotnotereferanse"/>
          <w:rFonts w:ascii="Times New Roman" w:hAnsi="Times New Roman" w:cs="Times New Roman"/>
        </w:rPr>
        <w:footnoteReference w:id="5"/>
      </w:r>
      <w:r w:rsidRPr="00FC1834">
        <w:rPr>
          <w:rFonts w:ascii="Times New Roman" w:hAnsi="Times New Roman" w:cs="Times New Roman"/>
        </w:rPr>
        <w:t xml:space="preserve"> (Semantikkregisteret for elektronisk samhandling) er kanskje den satsningen som har kommet lengst i arbeidet med en semantisk fellesløsning. SERES inneholder metadata som beskriver semantikk og informasjonsstrukturer for data som skal utveksles med og innenfor offentlig sektor. SERES kan brukes for å etablere felles definisjoner for den informasjonen som skal kunne gjenbrukes på tvers av fagområder og mellom aktører, mens aktørene fortsetter å eie egne data og naturligvis egne datastrukturer. Tilsvarende er det viktig å etablere felles metadata om prosesser, tjenester og presentasjon, da dette kan bidra til samordning og gjenbruk av prosesser, tjenester og presentasjon på tvers av offentlige aktører. Det er også viktig at metadata er på en form som med enkelthet kan bindes til ønsket teknologi og infrastruktur. </w:t>
      </w: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Å oppnå semantisk interoperabilitet i denne konteksten er utfordrende, ikke minst fordi det er </w:t>
      </w:r>
      <w:r w:rsidR="00467D25">
        <w:rPr>
          <w:rFonts w:ascii="Times New Roman" w:hAnsi="Times New Roman" w:cs="Times New Roman"/>
        </w:rPr>
        <w:t xml:space="preserve">nytt og dermed ukjent fagområde, for mange </w:t>
      </w:r>
      <w:r w:rsidRPr="00FC1834">
        <w:rPr>
          <w:rFonts w:ascii="Times New Roman" w:hAnsi="Times New Roman" w:cs="Times New Roman"/>
        </w:rPr>
        <w:t xml:space="preserve">en. Det kreves både en vertikal (sektororientert) og horisontal (fellestjenester og infrastrukturorientert) innsats for å bygge effektiv interoperabilitet på dette nivået. </w:t>
      </w: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Foreløpig er verken SERES eller noen annen semantisk løsning blitt en felleskomponent. Forsøk på å utvikle nødvendige verktøy og metoder pågår i forskjellige kontekster </w:t>
      </w:r>
      <w:r w:rsidRPr="00FC1834">
        <w:rPr>
          <w:rFonts w:ascii="Times New Roman" w:hAnsi="Times New Roman" w:cs="Times New Roman"/>
        </w:rPr>
        <w:lastRenderedPageBreak/>
        <w:t xml:space="preserve">internasjonalt, nasjonalt og i sektorer. Ansvaret nasjonalt ligger nå hos Difi i sitt semantiske strategiarbeid for å finne en felleskomponent på området. Inntil videre må man støtte de initiativ som gjøres på området samt få til et organisert samarbeid mellom de ulike sektorene. </w:t>
      </w: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NormalWeb"/>
        <w:spacing w:before="0" w:beforeAutospacing="0" w:after="0" w:afterAutospacing="0" w:line="276" w:lineRule="auto"/>
        <w:rPr>
          <w:b/>
          <w:color w:val="000000" w:themeColor="text1"/>
        </w:rPr>
      </w:pPr>
      <w:r w:rsidRPr="00FC1834">
        <w:rPr>
          <w:b/>
          <w:color w:val="000000" w:themeColor="text1"/>
        </w:rPr>
        <w:t>Organisatorisk interoperabilitet.</w:t>
      </w:r>
    </w:p>
    <w:p w:rsidR="00F04834" w:rsidRPr="00FC1834" w:rsidRDefault="00F04834" w:rsidP="004576A7">
      <w:pPr>
        <w:pStyle w:val="NormalWeb"/>
        <w:spacing w:before="0" w:beforeAutospacing="0" w:after="0" w:afterAutospacing="0" w:line="276" w:lineRule="auto"/>
      </w:pPr>
      <w:r w:rsidRPr="00FC1834">
        <w:rPr>
          <w:color w:val="000000" w:themeColor="text1"/>
        </w:rPr>
        <w:t xml:space="preserve">EIF rammeverket definerer organisatorisk interoperabilitet som samordning av arbeidsprosesser og endringer av organisatoriske forhold nødvendig for ønsket samhandling. På øverste nivå dreier dette seg om strategi og strategisk posisjonering. Graden av interoperabilitet vil være avhengig av graden av strategisk synergi mellom de samhandlende organisasjonene. </w:t>
      </w:r>
      <w:r w:rsidRPr="00FC1834">
        <w:t>Det viktigste ved bruk av IKT i en verdikjede er å effektivisere verdikjeden. Organisatorisk interoperabilitet dreier seg her om samhandling mellom verdikonfigurasjoner i ulike organisasjoner. Etter det strategiske nivået og det verdiskapende nivået er det naturlig å se på det operative nivået. For at samhandlende organisasjoner skal kunne fungere sammen uten for store transaksjonskostnader, vil det være nødvendig med en betydelig grad av kunnskapsdeling. Kunnskapsledelse vil derfor være det tredje nivået for organisatorisk interoperabilitet. Bare ved kjennskap til hverandres arbeidsoppgaver og systembruk, vil en felles infrastruktur bli akseptert og brukt på en effektiv måte. Det fjerde nivået omhandler arbeidsprosessene, fordi organisasjoner venner seg til sine egne måter å utføre arbeidsoppgaver på. Kanskje er det nødvendig å definere felles delprosesser for å bedre den organisatoriske interoperabiliteten. Det grunnleggende problemet med organisatorisk interoperabilitet er å legge til rette for samhandling mellom organisasjoner m</w:t>
      </w:r>
      <w:r w:rsidR="007268F6">
        <w:t xml:space="preserve">ed ulik verdiskapning. </w:t>
      </w:r>
      <w:r w:rsidR="007268F6">
        <w:rPr>
          <w:rStyle w:val="Fotnotereferanse"/>
        </w:rPr>
        <w:footnoteReference w:id="6"/>
      </w:r>
    </w:p>
    <w:p w:rsidR="00F04834" w:rsidRPr="00FC1834" w:rsidRDefault="00F04834" w:rsidP="004576A7">
      <w:pPr>
        <w:pStyle w:val="NormalWeb"/>
        <w:spacing w:before="0" w:beforeAutospacing="0" w:after="0" w:afterAutospacing="0" w:line="276" w:lineRule="auto"/>
      </w:pPr>
    </w:p>
    <w:p w:rsidR="00F04834" w:rsidRPr="00FC1834" w:rsidRDefault="00F04834" w:rsidP="004576A7">
      <w:pPr>
        <w:pStyle w:val="NormalWeb"/>
        <w:spacing w:before="0" w:beforeAutospacing="0" w:after="0" w:afterAutospacing="0" w:line="276" w:lineRule="auto"/>
      </w:pPr>
      <w:r w:rsidRPr="00FC1834">
        <w:rPr>
          <w:noProof/>
        </w:rPr>
        <w:drawing>
          <wp:inline distT="0" distB="0" distL="0" distR="0">
            <wp:extent cx="5760720" cy="3462310"/>
            <wp:effectExtent l="19050" t="0" r="0" b="0"/>
            <wp:docPr id="39" name="Bilde 12" descr="\\filsrv-h\kkn$\privat\Mine bilder\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lsrv-h\kkn$\privat\Mine bilder\image003.png"/>
                    <pic:cNvPicPr>
                      <a:picLocks noChangeAspect="1" noChangeArrowheads="1"/>
                    </pic:cNvPicPr>
                  </pic:nvPicPr>
                  <pic:blipFill>
                    <a:blip r:embed="rId18" cstate="print"/>
                    <a:srcRect/>
                    <a:stretch>
                      <a:fillRect/>
                    </a:stretch>
                  </pic:blipFill>
                  <pic:spPr bwMode="auto">
                    <a:xfrm>
                      <a:off x="0" y="0"/>
                      <a:ext cx="5760720" cy="3462310"/>
                    </a:xfrm>
                    <a:prstGeom prst="rect">
                      <a:avLst/>
                    </a:prstGeom>
                    <a:noFill/>
                    <a:ln w="9525">
                      <a:noFill/>
                      <a:miter lim="800000"/>
                      <a:headEnd/>
                      <a:tailEnd/>
                    </a:ln>
                  </pic:spPr>
                </pic:pic>
              </a:graphicData>
            </a:graphic>
          </wp:inline>
        </w:drawing>
      </w:r>
    </w:p>
    <w:p w:rsidR="000415E1" w:rsidRPr="000415E1" w:rsidRDefault="000415E1" w:rsidP="004576A7">
      <w:pPr>
        <w:pStyle w:val="NormalWeb"/>
        <w:spacing w:before="0" w:beforeAutospacing="0" w:after="0" w:afterAutospacing="0" w:line="276" w:lineRule="auto"/>
        <w:rPr>
          <w:b/>
          <w:i/>
          <w:sz w:val="20"/>
          <w:szCs w:val="20"/>
        </w:rPr>
      </w:pPr>
    </w:p>
    <w:p w:rsidR="000415E1" w:rsidRPr="000415E1" w:rsidRDefault="000415E1" w:rsidP="004576A7">
      <w:pPr>
        <w:pStyle w:val="NormalWeb"/>
        <w:spacing w:before="0" w:beforeAutospacing="0" w:after="0" w:afterAutospacing="0" w:line="276" w:lineRule="auto"/>
        <w:jc w:val="right"/>
        <w:rPr>
          <w:b/>
          <w:i/>
          <w:sz w:val="20"/>
          <w:szCs w:val="20"/>
        </w:rPr>
      </w:pPr>
      <w:r w:rsidRPr="003A51A2">
        <w:rPr>
          <w:i/>
          <w:sz w:val="20"/>
          <w:szCs w:val="20"/>
        </w:rPr>
        <w:t>Figur 8 Modenhetsnivå</w:t>
      </w:r>
      <w:r w:rsidRPr="000415E1">
        <w:rPr>
          <w:b/>
          <w:i/>
          <w:sz w:val="20"/>
          <w:szCs w:val="20"/>
        </w:rPr>
        <w:t xml:space="preserve"> </w:t>
      </w:r>
      <w:r w:rsidRPr="000415E1">
        <w:rPr>
          <w:i/>
          <w:sz w:val="20"/>
          <w:szCs w:val="20"/>
        </w:rPr>
        <w:t>Petter Gottschalk and Hans Solli-Sæther ( 2008)</w:t>
      </w:r>
    </w:p>
    <w:p w:rsidR="000415E1" w:rsidRPr="000415E1" w:rsidRDefault="000415E1" w:rsidP="004576A7">
      <w:pPr>
        <w:pStyle w:val="NormalWeb"/>
        <w:spacing w:before="0" w:beforeAutospacing="0" w:after="0" w:afterAutospacing="0" w:line="276" w:lineRule="auto"/>
        <w:rPr>
          <w:b/>
          <w:i/>
          <w:sz w:val="20"/>
          <w:szCs w:val="20"/>
        </w:rPr>
      </w:pPr>
    </w:p>
    <w:p w:rsidR="000415E1" w:rsidRDefault="000415E1" w:rsidP="004576A7">
      <w:pPr>
        <w:pStyle w:val="NormalWeb"/>
        <w:spacing w:before="0" w:beforeAutospacing="0" w:after="0" w:afterAutospacing="0" w:line="276" w:lineRule="auto"/>
        <w:rPr>
          <w:sz w:val="28"/>
          <w:szCs w:val="28"/>
        </w:rPr>
      </w:pPr>
    </w:p>
    <w:p w:rsidR="00F04834" w:rsidRPr="00FC1834" w:rsidRDefault="000415E1" w:rsidP="004576A7">
      <w:pPr>
        <w:pStyle w:val="NormalWeb"/>
        <w:spacing w:before="0" w:beforeAutospacing="0" w:after="0" w:afterAutospacing="0" w:line="276" w:lineRule="auto"/>
      </w:pPr>
      <w:r>
        <w:t>I</w:t>
      </w:r>
      <w:r w:rsidR="00467D25">
        <w:t xml:space="preserve"> forbindelse med nærstudier bl.a gjennom Semicolonprosjektet </w:t>
      </w:r>
      <w:r w:rsidR="00F04834" w:rsidRPr="00FC1834">
        <w:t xml:space="preserve"> offentlig forvaltning har Hans Solli-Sæther identifisert fire nivåer av organisatorisk modenhet. </w:t>
      </w:r>
      <w:r w:rsidR="00F04834" w:rsidRPr="00FC1834">
        <w:rPr>
          <w:b/>
        </w:rPr>
        <w:t>Nivå l – Samordning av arbeidsprosesser:</w:t>
      </w:r>
      <w:r w:rsidR="00F04834" w:rsidRPr="00FC1834">
        <w:t xml:space="preserve"> Virksomhetene har oppgaver som inngår i felles inter-organisatoriske arbeidsprosesser. De oppnår effektivitet på tvers av organisatoriske grenser gjennom tett integrerte oppgaver og godt definerte format for fysisk og/eller elektronisk integrerte oppgaver og godt definerte format for fysisk og/eller elektronisk datautveksling mellom separate IT-systemer. </w:t>
      </w:r>
      <w:r w:rsidR="00F04834" w:rsidRPr="00FC1834">
        <w:rPr>
          <w:b/>
        </w:rPr>
        <w:t>Nivå 2 – Kunnskapsdeling:</w:t>
      </w:r>
      <w:r w:rsidR="00F04834" w:rsidRPr="00FC1834">
        <w:t xml:space="preserve"> Virksomhetene deler kunnskap og erfaring og dette bidrar til innovasjon og læring på tvers av organisatoriske grenser. De beskriver beste praksis, spesifiserer data, og etablerer felles metoder og standarder for infrastruktur, systemer og datautveksling. Virksomhetene har etablert felles møteplasser for kunnskapsutveksling. </w:t>
      </w:r>
      <w:r w:rsidR="00F04834" w:rsidRPr="00FC1834">
        <w:rPr>
          <w:b/>
        </w:rPr>
        <w:t>Nivå 3 – Felles verdiskapning:</w:t>
      </w:r>
      <w:r w:rsidR="00F04834" w:rsidRPr="00FC1834">
        <w:t xml:space="preserve"> Virksomhetene skaper merverdi for sluttbruker gjennom etablering av nye tjenester på tvers av organisatoriske grenser. De har felles verdiskapning, og har etablert felles informasjonsmodeller og tjenestekataloger. En virksomhet er villig til å ta en kostnad selv om nytteverdien tas ut hos en annen. </w:t>
      </w:r>
      <w:r w:rsidR="00F04834" w:rsidRPr="00FC1834">
        <w:rPr>
          <w:b/>
        </w:rPr>
        <w:t>Nivå 4 – Strategisk samordning:</w:t>
      </w:r>
      <w:r w:rsidR="00F04834" w:rsidRPr="00FC1834">
        <w:t xml:space="preserve"> Virksomhetene har etablert et tett strategisk samarbeid. Felles prosjekter skal gi samfunnsøkonomisk nytte. Politiske og juridiske forhold er ikke til hinder for samarbeidet. På bakgrunn av at Altinn samarbeidet inkluderer samhandlingstjenester og at man i den anledning har etablert brukergrupper, grupper for tjenesteeiere og styringsgrupper på tvers av etater og lagt til rette for kunnskapsdeling og læring kvalifiserer dette til nivå 2 i modellen med intensjon om å nå nivå 3. Det nevnes og et mulig </w:t>
      </w:r>
      <w:r w:rsidR="00F04834" w:rsidRPr="00FC1834">
        <w:rPr>
          <w:b/>
        </w:rPr>
        <w:t xml:space="preserve">nivå null </w:t>
      </w:r>
      <w:r w:rsidR="00F04834" w:rsidRPr="00FC1834">
        <w:t>hvor man bare indikerer en intensjon om å oppnå interoperabilitet uten at det innebærer en reell interoperabilitet. Disse studiene viser oss at vi har store utfordringer på området.</w:t>
      </w:r>
    </w:p>
    <w:p w:rsidR="000415E1" w:rsidRDefault="000415E1" w:rsidP="004576A7">
      <w:pPr>
        <w:pStyle w:val="NormalWeb"/>
        <w:spacing w:before="0" w:beforeAutospacing="0" w:after="0" w:afterAutospacing="0" w:line="276" w:lineRule="auto"/>
      </w:pPr>
    </w:p>
    <w:p w:rsidR="00F04834" w:rsidRPr="009F1BB5" w:rsidRDefault="00F04834" w:rsidP="004576A7">
      <w:pPr>
        <w:spacing w:after="0"/>
        <w:rPr>
          <w:rFonts w:ascii="Times New Roman" w:hAnsi="Times New Roman" w:cs="Times New Roman"/>
          <w:color w:val="000000"/>
          <w:sz w:val="24"/>
          <w:szCs w:val="24"/>
        </w:rPr>
      </w:pPr>
      <w:bookmarkStart w:id="37" w:name="OLE_LINK47"/>
      <w:bookmarkStart w:id="38" w:name="OLE_LINK48"/>
      <w:r w:rsidRPr="00394A73">
        <w:rPr>
          <w:rFonts w:ascii="Times New Roman" w:hAnsi="Times New Roman" w:cs="Times New Roman"/>
          <w:sz w:val="24"/>
          <w:szCs w:val="24"/>
        </w:rPr>
        <w:t>Riitta Hellman</w:t>
      </w:r>
      <w:r w:rsidR="00394A73" w:rsidRPr="00394A73">
        <w:rPr>
          <w:rFonts w:ascii="Times New Roman" w:hAnsi="Times New Roman" w:cs="Times New Roman"/>
          <w:color w:val="000000"/>
          <w:sz w:val="24"/>
          <w:szCs w:val="24"/>
        </w:rPr>
        <w:t xml:space="preserve"> </w:t>
      </w:r>
      <w:r w:rsidR="00394A73" w:rsidRPr="00467D25">
        <w:rPr>
          <w:rFonts w:ascii="Times New Roman" w:hAnsi="Times New Roman" w:cs="Times New Roman"/>
          <w:sz w:val="24"/>
          <w:szCs w:val="24"/>
        </w:rPr>
        <w:t>(2009)</w:t>
      </w:r>
      <w:bookmarkEnd w:id="37"/>
      <w:bookmarkEnd w:id="38"/>
      <w:r w:rsidR="00467D25" w:rsidRPr="00467D25">
        <w:rPr>
          <w:rFonts w:ascii="Times New Roman" w:hAnsi="Times New Roman" w:cs="Times New Roman"/>
          <w:sz w:val="24"/>
          <w:szCs w:val="24"/>
        </w:rPr>
        <w:t xml:space="preserve"> </w:t>
      </w:r>
      <w:r w:rsidRPr="00467D25">
        <w:rPr>
          <w:rFonts w:ascii="Times New Roman" w:hAnsi="Times New Roman" w:cs="Times New Roman"/>
          <w:sz w:val="24"/>
          <w:szCs w:val="24"/>
        </w:rPr>
        <w:t>fra</w:t>
      </w:r>
      <w:r w:rsidRPr="00394A73">
        <w:rPr>
          <w:rFonts w:ascii="Times New Roman" w:hAnsi="Times New Roman" w:cs="Times New Roman"/>
          <w:sz w:val="24"/>
          <w:szCs w:val="24"/>
        </w:rPr>
        <w:t xml:space="preserve"> Karde AS har studert samhandling mellom mennesker og organisasjoner. I hennes studier har hun identifisert hindringer for å oppnå organisatorisk interoperabilitet og strategier/løsninger for å overkomme disse. Det første hinderet er kompetansegapet. Prosesskompetansen og IKT-kompetansen er for lav til at man kan implementere samhandlingsprosesser. Lav IKT kunnskap hindrer aktørene i å se mulighetene for egen nytte eller samhandling. Når man skal produsere sammensatte tjenester, hvor informasjonen skal flyte mellom tjenesteeierne, må en av forutsetningene være at man har analysert og modellert tjenestene. Kompetanse om egne prosesser er viktig for å kunne føye de sammen med andres. Metodeverk er begrenset. Studiet viser også at leverandørenes kompetanse om virksomhetsprosessene er også lav. Konsekvensen er at løsningene som tilbys, anskaffes og implementeres, ikke nødvendigvis gjenspeiler behovet for samhandling, eller muliggjør det. Det andre hinderet er mangel av </w:t>
      </w:r>
      <w:r w:rsidR="00467D25">
        <w:rPr>
          <w:rFonts w:ascii="Times New Roman" w:hAnsi="Times New Roman" w:cs="Times New Roman"/>
          <w:sz w:val="24"/>
          <w:szCs w:val="24"/>
        </w:rPr>
        <w:t>”</w:t>
      </w:r>
      <w:r w:rsidRPr="00394A73">
        <w:rPr>
          <w:rFonts w:ascii="Times New Roman" w:hAnsi="Times New Roman" w:cs="Times New Roman"/>
          <w:sz w:val="24"/>
          <w:szCs w:val="24"/>
        </w:rPr>
        <w:t>måleband og vektskåler</w:t>
      </w:r>
      <w:r w:rsidR="00467D25">
        <w:rPr>
          <w:rFonts w:ascii="Times New Roman" w:hAnsi="Times New Roman" w:cs="Times New Roman"/>
          <w:sz w:val="24"/>
          <w:szCs w:val="24"/>
        </w:rPr>
        <w:t>”</w:t>
      </w:r>
      <w:r w:rsidRPr="00394A73">
        <w:rPr>
          <w:rFonts w:ascii="Times New Roman" w:hAnsi="Times New Roman" w:cs="Times New Roman"/>
          <w:sz w:val="24"/>
          <w:szCs w:val="24"/>
        </w:rPr>
        <w:t xml:space="preserve">. På grunn av dette greier man ikke å definere eget ambisjonsnivå på samhandling, eller planlegge samhandling i forhold til kvalitative eller kvantitative målsettinger. Man aner ikke om man samhandler godt eller dårlig. Økonomiske analysemetoder på riktig nivå er fraværende. Den tredje hindringen er at man har for få nasjonale løft og ditto arenaer. Bare et fåtall prosjekter er forankret i nasjonale strategier og som involverer store aktører. Det burde være en arena som knytter aktørene sammen over tid mens ulike prosjekter pågår slik at man kan ta del i utviklingen og bruke av det som produseres i dette løftet. Det fjerde hinderet viser til at det er </w:t>
      </w:r>
      <w:r w:rsidRPr="00394A73">
        <w:rPr>
          <w:rFonts w:ascii="Times New Roman" w:hAnsi="Times New Roman" w:cs="Times New Roman"/>
          <w:sz w:val="24"/>
          <w:szCs w:val="24"/>
        </w:rPr>
        <w:lastRenderedPageBreak/>
        <w:t xml:space="preserve">dårlig tilgang til gode eksempler. IKT-basert samhandling er hovedsakelig relatert til innovasjon og man må ha en systematisk dokumentasjon over gode eksempler som kan vise vei i prosessen fra intensjoner til reell samhandling. Det femte og siste hinderet peker på de budsjettmessige begrensninger som sektorprinsippet gir. Når samhandling ikke er på den politiske agendaen blir den heller ikke prioritert i budsjettsammenheng. I trange budsjettrammer går man ikke i samarbeid med prosjekter som åpenbart gir mest gevinster hos andre aktører. </w:t>
      </w:r>
    </w:p>
    <w:p w:rsidR="008412ED" w:rsidRPr="00394A73" w:rsidRDefault="008412ED" w:rsidP="004576A7">
      <w:pPr>
        <w:pStyle w:val="NormalWeb"/>
        <w:spacing w:before="0" w:beforeAutospacing="0" w:after="0" w:afterAutospacing="0" w:line="276" w:lineRule="auto"/>
      </w:pPr>
    </w:p>
    <w:p w:rsidR="008412ED" w:rsidRDefault="00F04834" w:rsidP="004576A7">
      <w:pPr>
        <w:pStyle w:val="NormalWeb"/>
        <w:spacing w:before="0" w:beforeAutospacing="0" w:after="0" w:afterAutospacing="0" w:line="276" w:lineRule="auto"/>
      </w:pPr>
      <w:r w:rsidRPr="00FC1834">
        <w:t xml:space="preserve">Organisatorisk interoperabilitet i praksis betyr den sømløse integrasjonen av virksomhetsprosesser og utveksling av forvaltningsinformasjon mellom organisasjonene. Organisatorisk interoperabilitet har som mål å adressere de krav brukerne har ved å gjøre tjenestene tilgjengelige, enkle å identifisere og brukerorientert. For å få ulike administrative enheter til å samarbeide effektivt må de samhandlende virksomhetsprosesser og informasjonsutveksling være riktig justert eller i vertfall forståelig for alle interessenter. En god øvelse er å definere og utvikle prosesser i egen organisasjon for så å løfte blikket mot grenseflatene mellom prosessene internt og eksternt.  En oversikt over virksomhetsprosesser burde opprettes slik at man kunne utveksle informasjon og vise til best praksis. Dette vil være med på å tilrettelegge for gjenbruk av gode prosesser og gi ideer til enda bedre prosesser. </w:t>
      </w:r>
    </w:p>
    <w:p w:rsidR="008412ED" w:rsidRDefault="008412ED" w:rsidP="004576A7">
      <w:pPr>
        <w:pStyle w:val="NormalWeb"/>
        <w:spacing w:before="0" w:beforeAutospacing="0" w:after="0" w:afterAutospacing="0" w:line="276" w:lineRule="auto"/>
      </w:pPr>
    </w:p>
    <w:p w:rsidR="00F04834" w:rsidRPr="00FC1834" w:rsidRDefault="00394A73" w:rsidP="004576A7">
      <w:pPr>
        <w:pStyle w:val="NormalWeb"/>
        <w:spacing w:before="0" w:beforeAutospacing="0" w:after="0" w:afterAutospacing="0" w:line="276" w:lineRule="auto"/>
      </w:pPr>
      <w:r>
        <w:t xml:space="preserve">Brønnøysundsregistrene </w:t>
      </w:r>
      <w:r w:rsidR="00467D25">
        <w:t xml:space="preserve">arbeider nå med </w:t>
      </w:r>
      <w:r w:rsidR="00F04834" w:rsidRPr="00FC1834">
        <w:t xml:space="preserve">et </w:t>
      </w:r>
      <w:r w:rsidR="00F04834" w:rsidRPr="00FC1834">
        <w:rPr>
          <w:b/>
        </w:rPr>
        <w:t>Samhandlingsregister</w:t>
      </w:r>
      <w:r w:rsidR="00F04834" w:rsidRPr="00FC1834">
        <w:t xml:space="preserve"> hvor vi har en beskrivelse av disse informasjonssammenhengene, hjemmelsgrunnlagene, ansvarsfordelingen, sikkerhetskravene m.m. som betinger en felles metodi</w:t>
      </w:r>
      <w:r w:rsidR="00AE6422">
        <w:t>kk til</w:t>
      </w:r>
      <w:r w:rsidR="00AD6A52">
        <w:t>hørende</w:t>
      </w:r>
      <w:r w:rsidR="00F04834" w:rsidRPr="00FC1834">
        <w:t xml:space="preserve"> støtteverktøy. Dette hører naturlig sammen i en prosessbeskrivelse som kan nyttiggjøres av både mennesker og maskiner. En slik prosessbeskrivelse må også ta hensyn til at noen prosesser vil være statiske, men</w:t>
      </w:r>
      <w:r w:rsidR="0093560E">
        <w:t xml:space="preserve">s andre vil være mer dynamiske </w:t>
      </w:r>
      <w:r w:rsidR="00F04834" w:rsidRPr="00FC1834">
        <w:t>uten et fast sta</w:t>
      </w:r>
      <w:r w:rsidR="0093560E">
        <w:t>rt- og sluttpunkt (”D</w:t>
      </w:r>
      <w:r w:rsidR="0093560E" w:rsidRPr="00467D25">
        <w:t>ødsdialoge</w:t>
      </w:r>
      <w:r w:rsidR="00AD6A52">
        <w:t>n</w:t>
      </w:r>
      <w:r w:rsidR="00F04834" w:rsidRPr="00FC1834">
        <w:t xml:space="preserve">” , ”navnedialogen” med flere).  En prosessmodell med beskrivelser av hvordan informasjon skal opptre for å dekke myndighetsutøvelsen til hver enkelt aktør, samtidig som personvern og informasjonssikkerhet blir ivaretatt, er en forutsetning for å kunne håndtere informasjonsflyten på en trygg og effektiv måte, for derigjennom å oppnå større samfunnsmessige gevinster.  </w:t>
      </w:r>
    </w:p>
    <w:p w:rsidR="00370881" w:rsidRDefault="00370881" w:rsidP="004576A7">
      <w:pPr>
        <w:spacing w:after="0"/>
        <w:rPr>
          <w:rFonts w:ascii="Times New Roman" w:hAnsi="Times New Roman" w:cs="Times New Roman"/>
          <w:b/>
          <w:sz w:val="24"/>
          <w:szCs w:val="24"/>
        </w:rPr>
      </w:pPr>
    </w:p>
    <w:p w:rsidR="00F04834" w:rsidRPr="00FC1834" w:rsidRDefault="00F04834" w:rsidP="004576A7">
      <w:pPr>
        <w:spacing w:after="0"/>
        <w:rPr>
          <w:rFonts w:ascii="Times New Roman" w:hAnsi="Times New Roman" w:cs="Times New Roman"/>
          <w:b/>
          <w:sz w:val="24"/>
          <w:szCs w:val="24"/>
        </w:rPr>
      </w:pPr>
      <w:r w:rsidRPr="00FC1834">
        <w:rPr>
          <w:rFonts w:ascii="Times New Roman" w:hAnsi="Times New Roman" w:cs="Times New Roman"/>
          <w:b/>
          <w:sz w:val="24"/>
          <w:szCs w:val="24"/>
        </w:rPr>
        <w:t>Juridisk interoperabilitet</w:t>
      </w:r>
    </w:p>
    <w:p w:rsidR="00F04834" w:rsidRPr="00FC1834" w:rsidRDefault="00F04834" w:rsidP="004576A7">
      <w:pPr>
        <w:spacing w:after="0"/>
        <w:rPr>
          <w:rFonts w:ascii="Times New Roman" w:hAnsi="Times New Roman" w:cs="Times New Roman"/>
          <w:b/>
          <w:sz w:val="24"/>
          <w:szCs w:val="24"/>
        </w:rPr>
      </w:pPr>
    </w:p>
    <w:p w:rsidR="004D236A" w:rsidRPr="004D236A" w:rsidRDefault="004D236A" w:rsidP="00AC55C8">
      <w:pPr>
        <w:pStyle w:val="Default"/>
        <w:spacing w:line="276" w:lineRule="auto"/>
        <w:rPr>
          <w:rFonts w:ascii="Times New Roman" w:hAnsi="Times New Roman" w:cs="Times New Roman"/>
        </w:rPr>
      </w:pPr>
      <w:r w:rsidRPr="004D236A">
        <w:rPr>
          <w:rFonts w:ascii="Times New Roman" w:hAnsi="Times New Roman" w:cs="Times New Roman"/>
        </w:rPr>
        <w:t xml:space="preserve">Juridiske aspekter ved samhandling er til nå ikke tillagt særlig vekt, og en rekke påstander om juridiske årsaker til dårlig samhandling er framsatt på et spinkelt empirisk grunnlag og med en begrenset problemforståelse. Samtidig har semantisk og teknisk interoperabilitet vært hovedfokus. Samfunnet, og i særlig grad offentlig sektor, er i meget stor grad styrt av lover og regler. Dersom vi skal forstå mulige forutsetninger for bedre samhandling i forvaltningen, er det derfor nødvendig å undersøke og forstå de rettslige problemstillingene. Rettsregler regulerer ofte organisatoriske aspekter (kompetanse, myndighetsutøvelse mv), og gjør bruk av begreper – altså semantikk. Det er mange typer lovbestemmelser som kan tenkes å utgjøre en hindring for samhandling i forvaltningen, og der rettsreglene er </w:t>
      </w:r>
      <w:r w:rsidRPr="004D236A">
        <w:rPr>
          <w:rFonts w:ascii="Times New Roman" w:hAnsi="Times New Roman" w:cs="Times New Roman"/>
          <w:i/>
          <w:iCs/>
        </w:rPr>
        <w:t xml:space="preserve">ment </w:t>
      </w:r>
      <w:r w:rsidRPr="004D236A">
        <w:rPr>
          <w:rFonts w:ascii="Times New Roman" w:hAnsi="Times New Roman" w:cs="Times New Roman"/>
        </w:rPr>
        <w:t xml:space="preserve">å være en hindring. Dette gjelder for eksempel bestemmelser som skal ivareta personvern og rettssikkerhet. Dermed er det ikke sagt at alle juridiske hindre er tilsiktede og har en holdbar begrunnelse. </w:t>
      </w:r>
    </w:p>
    <w:p w:rsidR="004D236A" w:rsidRPr="004D236A" w:rsidRDefault="004D236A" w:rsidP="00AC55C8">
      <w:pPr>
        <w:spacing w:after="0"/>
        <w:rPr>
          <w:rFonts w:ascii="Times New Roman" w:hAnsi="Times New Roman" w:cs="Times New Roman"/>
          <w:bCs/>
          <w:color w:val="000000"/>
          <w:sz w:val="24"/>
          <w:szCs w:val="24"/>
        </w:rPr>
      </w:pPr>
      <w:r w:rsidRPr="004D236A">
        <w:rPr>
          <w:rFonts w:ascii="Times New Roman" w:hAnsi="Times New Roman" w:cs="Times New Roman"/>
          <w:sz w:val="24"/>
          <w:szCs w:val="24"/>
        </w:rPr>
        <w:lastRenderedPageBreak/>
        <w:t>Vi vet lite om i hvilken grad begrepsforskjeller mellom lover mv har en rasjonell begrunnelse eller om det kan være resultatet av manglende analyse og vekt på sammenheng i lovverket. Et begrep som «samboer» har for eksempel ulikt innhold avhengig av loven begrepet forekommer i, men det er uklart hva som begrunner slike forskjeller. «Inntekt» er et annet eksempel på et begrep som tillegges forskjellig innhold i forskjellige regelverk.</w:t>
      </w:r>
      <w:r w:rsidR="00ED7CA1">
        <w:rPr>
          <w:rFonts w:ascii="Times New Roman" w:hAnsi="Times New Roman" w:cs="Times New Roman"/>
          <w:sz w:val="24"/>
          <w:szCs w:val="24"/>
        </w:rPr>
        <w:t xml:space="preserve"> Difi</w:t>
      </w:r>
      <w:r w:rsidR="00ED7CA1" w:rsidRPr="00ED7CA1">
        <w:rPr>
          <w:rFonts w:ascii="Times New Roman" w:hAnsi="Times New Roman" w:cs="Times New Roman"/>
          <w:sz w:val="24"/>
          <w:szCs w:val="24"/>
        </w:rPr>
        <w:t xml:space="preserve"> har i den siste tiden satt i gang flere prosjekter i et forsøk på å koordinere offentlig sektor på området. Ett av disse prosjektene går ut på å etablere en ordning for å identifisere begreper som benyttes og utveksles bredt i offentlig sektor, vurdere i hvilken grad disse begrepene forstås likt av alle parter, og i hvilken grad de forskjellige oppfatningene av begrepenes innhold er av en slik art at de kan relateres til hverandre eller til og med harmoniseres. Tanken er at dersom dette er mulig, vil man i større grad kunne utveksle informasjon elektronisk og gjenbruke den på tvers i offentlig sektor. Prosjektet «Begrepsdefinisjoner i jusen som grunnlag for samhandling i offentlig sektor» vil med andre ord være nært beslektet med en rekke prosjekter og utviklingsarbeider. Samtidig er prosjektet det eneste som har et klart hovedfokus på de juridiske aspektene av diskusjonen rundt felles begreper i forvaltningen.</w:t>
      </w:r>
    </w:p>
    <w:p w:rsidR="004D236A" w:rsidRDefault="004D236A" w:rsidP="004576A7">
      <w:pPr>
        <w:spacing w:after="0"/>
        <w:rPr>
          <w:rFonts w:ascii="Times New Roman" w:hAnsi="Times New Roman" w:cs="Times New Roman"/>
          <w:bCs/>
          <w:color w:val="000000"/>
          <w:sz w:val="24"/>
          <w:szCs w:val="24"/>
        </w:rPr>
      </w:pPr>
    </w:p>
    <w:p w:rsidR="00F04834" w:rsidRPr="00FC1834" w:rsidRDefault="00F04834" w:rsidP="004576A7">
      <w:pPr>
        <w:spacing w:after="0"/>
        <w:rPr>
          <w:rFonts w:ascii="Times New Roman" w:hAnsi="Times New Roman" w:cs="Times New Roman"/>
          <w:bCs/>
          <w:color w:val="000000"/>
          <w:sz w:val="24"/>
          <w:szCs w:val="24"/>
        </w:rPr>
      </w:pPr>
      <w:r w:rsidRPr="00FC1834">
        <w:rPr>
          <w:rFonts w:ascii="Times New Roman" w:hAnsi="Times New Roman" w:cs="Times New Roman"/>
          <w:bCs/>
          <w:color w:val="000000"/>
          <w:sz w:val="24"/>
          <w:szCs w:val="24"/>
        </w:rPr>
        <w:t xml:space="preserve">Utfordringene på juridisk nivå er mange og sådan intet unntak. Interoperabilitet kan bli påvirket av små forskjeller i lovgivningen, og/eller loven generelt, innen områder som forvaltningsrett, identifisering og autentisering, immaterielle rettigheter, ansvar, personvern og databeskyttelse, offentlig forvaltnings ansvar når man får sammensatte tjenester eller bruker informasjon fra flere kilder, borgere, bedrifter og andre IT-aktører og gjenbruk av offentlig informasjon fra grunndata register.  Om man har uforenelige regelverk, eller om lovgivningen er uklar, så holder det ikke om man har de tekniske, semantiske og organisatoriske forutsetningene for samhandling på plass, tjenesten kan ikke realiseres. Da gjelder det å kartlegge om det er hensiktmessig å endre lovverket.   </w:t>
      </w:r>
    </w:p>
    <w:p w:rsidR="00F04834" w:rsidRPr="00FC1834" w:rsidRDefault="00F04834" w:rsidP="004576A7">
      <w:pPr>
        <w:spacing w:after="0"/>
        <w:rPr>
          <w:rFonts w:ascii="Times New Roman" w:hAnsi="Times New Roman" w:cs="Times New Roman"/>
          <w:bCs/>
          <w:color w:val="000000"/>
          <w:sz w:val="24"/>
          <w:szCs w:val="24"/>
        </w:rPr>
      </w:pPr>
    </w:p>
    <w:p w:rsidR="00F04834" w:rsidRPr="00C84D78" w:rsidRDefault="00F04834" w:rsidP="004576A7">
      <w:pPr>
        <w:spacing w:after="0"/>
        <w:rPr>
          <w:rFonts w:ascii="Times New Roman" w:hAnsi="Times New Roman" w:cs="Times New Roman"/>
          <w:bCs/>
          <w:color w:val="000000"/>
          <w:sz w:val="24"/>
          <w:szCs w:val="24"/>
        </w:rPr>
      </w:pPr>
      <w:r w:rsidRPr="00FC1834">
        <w:rPr>
          <w:rFonts w:ascii="Times New Roman" w:hAnsi="Times New Roman" w:cs="Times New Roman"/>
          <w:bCs/>
          <w:color w:val="000000"/>
          <w:sz w:val="24"/>
          <w:szCs w:val="24"/>
        </w:rPr>
        <w:t>Loven kan</w:t>
      </w:r>
      <w:r w:rsidR="005A5B39">
        <w:rPr>
          <w:rFonts w:ascii="Times New Roman" w:hAnsi="Times New Roman" w:cs="Times New Roman"/>
          <w:bCs/>
          <w:color w:val="000000"/>
          <w:sz w:val="24"/>
          <w:szCs w:val="24"/>
        </w:rPr>
        <w:t xml:space="preserve"> her gi mandat til å være </w:t>
      </w:r>
      <w:r w:rsidRPr="00FC1834">
        <w:rPr>
          <w:rFonts w:ascii="Times New Roman" w:hAnsi="Times New Roman" w:cs="Times New Roman"/>
          <w:bCs/>
          <w:color w:val="000000"/>
          <w:sz w:val="24"/>
          <w:szCs w:val="24"/>
        </w:rPr>
        <w:t>pådriver for samordning og aktivt gå inn for å endre lovverket oppnå</w:t>
      </w:r>
      <w:r w:rsidR="005A5B39">
        <w:rPr>
          <w:rFonts w:ascii="Times New Roman" w:hAnsi="Times New Roman" w:cs="Times New Roman"/>
          <w:bCs/>
          <w:color w:val="000000"/>
          <w:sz w:val="24"/>
          <w:szCs w:val="24"/>
        </w:rPr>
        <w:t>r</w:t>
      </w:r>
      <w:r w:rsidRPr="00FC1834">
        <w:rPr>
          <w:rFonts w:ascii="Times New Roman" w:hAnsi="Times New Roman" w:cs="Times New Roman"/>
          <w:bCs/>
          <w:color w:val="000000"/>
          <w:sz w:val="24"/>
          <w:szCs w:val="24"/>
        </w:rPr>
        <w:t xml:space="preserve"> samordning.</w:t>
      </w:r>
      <w:r w:rsidR="003A51A2">
        <w:rPr>
          <w:rFonts w:ascii="Times New Roman" w:hAnsi="Times New Roman" w:cs="Times New Roman"/>
          <w:bCs/>
          <w:color w:val="000000"/>
          <w:sz w:val="24"/>
          <w:szCs w:val="24"/>
        </w:rPr>
        <w:t xml:space="preserve"> </w:t>
      </w:r>
      <w:r w:rsidR="00394A73">
        <w:rPr>
          <w:rFonts w:ascii="Times New Roman" w:hAnsi="Times New Roman" w:cs="Times New Roman"/>
          <w:bCs/>
          <w:color w:val="000000"/>
          <w:sz w:val="24"/>
          <w:szCs w:val="24"/>
        </w:rPr>
        <w:t xml:space="preserve"> Ved</w:t>
      </w:r>
      <w:r w:rsidR="0027230F">
        <w:rPr>
          <w:rFonts w:ascii="Times New Roman" w:hAnsi="Times New Roman" w:cs="Times New Roman"/>
          <w:bCs/>
          <w:color w:val="000000"/>
          <w:sz w:val="24"/>
          <w:szCs w:val="24"/>
        </w:rPr>
        <w:t xml:space="preserve"> å bruke O</w:t>
      </w:r>
      <w:r w:rsidR="00C84D78">
        <w:rPr>
          <w:rFonts w:ascii="Times New Roman" w:hAnsi="Times New Roman" w:cs="Times New Roman"/>
          <w:bCs/>
          <w:color w:val="000000"/>
          <w:sz w:val="24"/>
          <w:szCs w:val="24"/>
        </w:rPr>
        <w:t xml:space="preserve">ppgaveregisteret sin lovhjemmel for samordning av offentlig </w:t>
      </w:r>
      <w:r w:rsidR="00C84D78" w:rsidRPr="005A5B39">
        <w:rPr>
          <w:rFonts w:ascii="Times New Roman" w:hAnsi="Times New Roman" w:cs="Times New Roman"/>
          <w:bCs/>
          <w:sz w:val="24"/>
          <w:szCs w:val="24"/>
        </w:rPr>
        <w:t>oppgavepliker</w:t>
      </w:r>
      <w:r w:rsidR="00C84D78">
        <w:rPr>
          <w:rFonts w:ascii="Times New Roman" w:hAnsi="Times New Roman" w:cs="Times New Roman"/>
          <w:bCs/>
          <w:color w:val="000000"/>
          <w:sz w:val="24"/>
          <w:szCs w:val="24"/>
        </w:rPr>
        <w:t xml:space="preserve"> for næringslivet finner en grunnlaget for en </w:t>
      </w:r>
      <w:r w:rsidR="0027230F">
        <w:rPr>
          <w:rFonts w:ascii="Times New Roman" w:hAnsi="Times New Roman" w:cs="Times New Roman"/>
          <w:bCs/>
          <w:color w:val="000000"/>
          <w:sz w:val="24"/>
          <w:szCs w:val="24"/>
        </w:rPr>
        <w:t>s</w:t>
      </w:r>
      <w:r w:rsidR="00C84D78">
        <w:rPr>
          <w:rFonts w:ascii="Times New Roman" w:hAnsi="Times New Roman" w:cs="Times New Roman"/>
          <w:bCs/>
          <w:color w:val="000000"/>
          <w:sz w:val="24"/>
          <w:szCs w:val="24"/>
        </w:rPr>
        <w:t xml:space="preserve">lik pådriverrolle. Vi viser til følgene utdrag fra forskrift til lov om oppgaveregisteret. </w:t>
      </w:r>
    </w:p>
    <w:p w:rsidR="00F04834" w:rsidRPr="00C84D78" w:rsidRDefault="00F04834" w:rsidP="004576A7">
      <w:pPr>
        <w:pStyle w:val="Listeavsnitt"/>
        <w:numPr>
          <w:ilvl w:val="0"/>
          <w:numId w:val="22"/>
        </w:numPr>
        <w:spacing w:after="0"/>
        <w:rPr>
          <w:rFonts w:ascii="Times New Roman" w:hAnsi="Times New Roman" w:cs="Times New Roman"/>
          <w:color w:val="000000"/>
          <w:sz w:val="24"/>
          <w:szCs w:val="24"/>
        </w:rPr>
      </w:pPr>
      <w:r w:rsidRPr="00C84D78">
        <w:rPr>
          <w:rFonts w:ascii="Times New Roman" w:hAnsi="Times New Roman" w:cs="Times New Roman"/>
          <w:b/>
          <w:bCs/>
          <w:color w:val="000000"/>
          <w:sz w:val="24"/>
          <w:szCs w:val="24"/>
        </w:rPr>
        <w:t>§ 4.</w:t>
      </w:r>
      <w:r w:rsidRPr="00C84D78">
        <w:rPr>
          <w:rFonts w:ascii="Times New Roman" w:hAnsi="Times New Roman" w:cs="Times New Roman"/>
          <w:color w:val="000000"/>
          <w:sz w:val="24"/>
          <w:szCs w:val="24"/>
        </w:rPr>
        <w:t xml:space="preserve"> </w:t>
      </w:r>
      <w:r w:rsidRPr="00C84D78">
        <w:rPr>
          <w:rFonts w:ascii="Times New Roman" w:hAnsi="Times New Roman" w:cs="Times New Roman"/>
          <w:i/>
          <w:iCs/>
          <w:color w:val="000000"/>
          <w:sz w:val="24"/>
          <w:szCs w:val="24"/>
        </w:rPr>
        <w:t>Oppgaveregisterets funksjoner</w:t>
      </w:r>
      <w:r w:rsidRPr="00C84D78">
        <w:rPr>
          <w:rFonts w:ascii="Times New Roman" w:hAnsi="Times New Roman" w:cs="Times New Roman"/>
          <w:color w:val="000000"/>
          <w:sz w:val="24"/>
          <w:szCs w:val="24"/>
        </w:rPr>
        <w:t xml:space="preserve"> </w:t>
      </w:r>
    </w:p>
    <w:p w:rsidR="00F04834" w:rsidRPr="00C84D78" w:rsidRDefault="00F04834" w:rsidP="004576A7">
      <w:pPr>
        <w:pStyle w:val="Listeavsnitt"/>
        <w:spacing w:after="0"/>
        <w:rPr>
          <w:rFonts w:ascii="Times New Roman" w:hAnsi="Times New Roman" w:cs="Times New Roman"/>
          <w:color w:val="000000"/>
          <w:sz w:val="24"/>
          <w:szCs w:val="24"/>
        </w:rPr>
      </w:pPr>
      <w:r w:rsidRPr="00C84D78">
        <w:rPr>
          <w:rFonts w:ascii="Times New Roman" w:hAnsi="Times New Roman" w:cs="Times New Roman"/>
          <w:color w:val="000000"/>
          <w:sz w:val="24"/>
          <w:szCs w:val="24"/>
        </w:rPr>
        <w:t xml:space="preserve">Oppgaveregisteret skal utføre de funksjoner som fremgår av oppgaveregisterloven og denne forskriften samt andre oppgaver som har naturlig sammenheng med disse, herunder å være høringsinstans ved forslag om regelendringer som kan innebære nye eller endringer i eksisterende oppgaveplikter. Gjennom sitt samordningsarbeid skal Oppgaveregisteret søke å oppnå en reduksjon i de oppgaveplikter som påligger næringslivet. </w:t>
      </w:r>
    </w:p>
    <w:p w:rsidR="00C84D78" w:rsidRDefault="00C84D78" w:rsidP="004576A7">
      <w:pPr>
        <w:pStyle w:val="Listeavsnitt"/>
        <w:spacing w:after="0"/>
        <w:rPr>
          <w:rFonts w:ascii="Times New Roman" w:hAnsi="Times New Roman" w:cs="Times New Roman"/>
          <w:color w:val="000000"/>
          <w:sz w:val="24"/>
          <w:szCs w:val="24"/>
        </w:rPr>
      </w:pPr>
    </w:p>
    <w:p w:rsidR="00F04834" w:rsidRPr="00C84D78" w:rsidRDefault="00F04834" w:rsidP="004576A7">
      <w:pPr>
        <w:pStyle w:val="Listeavsnitt"/>
        <w:spacing w:after="0"/>
        <w:rPr>
          <w:rFonts w:ascii="Times New Roman" w:hAnsi="Times New Roman" w:cs="Times New Roman"/>
          <w:color w:val="000000"/>
          <w:sz w:val="24"/>
          <w:szCs w:val="24"/>
        </w:rPr>
      </w:pPr>
      <w:r w:rsidRPr="00C84D78">
        <w:rPr>
          <w:rFonts w:ascii="Times New Roman" w:hAnsi="Times New Roman" w:cs="Times New Roman"/>
          <w:color w:val="000000"/>
          <w:sz w:val="24"/>
          <w:szCs w:val="24"/>
        </w:rPr>
        <w:t xml:space="preserve">Oppgaveregisteret skal for øvrig bistå oppgaveinnhenter med råd om utforming av oppgaveplikter og utøve informasjonsvirksomhet overfor disse, næringsdrivende og andre. </w:t>
      </w:r>
    </w:p>
    <w:p w:rsidR="00F04834" w:rsidRPr="00FC1834" w:rsidRDefault="00F04834" w:rsidP="004576A7">
      <w:pPr>
        <w:pStyle w:val="Default"/>
        <w:spacing w:line="276" w:lineRule="auto"/>
        <w:rPr>
          <w:rFonts w:ascii="Times New Roman" w:hAnsi="Times New Roman" w:cs="Times New Roman"/>
        </w:rPr>
      </w:pPr>
    </w:p>
    <w:p w:rsidR="00F04834" w:rsidRPr="00C84D78" w:rsidRDefault="00F04834" w:rsidP="004576A7">
      <w:pPr>
        <w:pStyle w:val="Listeavsnitt"/>
        <w:numPr>
          <w:ilvl w:val="0"/>
          <w:numId w:val="22"/>
        </w:numPr>
        <w:spacing w:after="0"/>
        <w:rPr>
          <w:rFonts w:ascii="Times New Roman" w:hAnsi="Times New Roman" w:cs="Times New Roman"/>
          <w:color w:val="000000"/>
          <w:sz w:val="24"/>
          <w:szCs w:val="24"/>
        </w:rPr>
      </w:pPr>
      <w:r w:rsidRPr="00C84D78">
        <w:rPr>
          <w:rFonts w:ascii="Times New Roman" w:hAnsi="Times New Roman" w:cs="Times New Roman"/>
          <w:b/>
          <w:bCs/>
          <w:color w:val="000000"/>
          <w:sz w:val="24"/>
          <w:szCs w:val="24"/>
        </w:rPr>
        <w:t>§ 11.</w:t>
      </w:r>
      <w:r w:rsidRPr="00C84D78">
        <w:rPr>
          <w:rFonts w:ascii="Times New Roman" w:hAnsi="Times New Roman" w:cs="Times New Roman"/>
          <w:color w:val="000000"/>
          <w:sz w:val="24"/>
          <w:szCs w:val="24"/>
        </w:rPr>
        <w:t xml:space="preserve"> </w:t>
      </w:r>
      <w:r w:rsidRPr="00C84D78">
        <w:rPr>
          <w:rFonts w:ascii="Times New Roman" w:hAnsi="Times New Roman" w:cs="Times New Roman"/>
          <w:i/>
          <w:iCs/>
          <w:color w:val="000000"/>
          <w:sz w:val="24"/>
          <w:szCs w:val="24"/>
        </w:rPr>
        <w:t>Samordning av oppgaveplikter som krever lovendringer</w:t>
      </w:r>
      <w:r w:rsidRPr="00C84D78">
        <w:rPr>
          <w:rFonts w:ascii="Times New Roman" w:hAnsi="Times New Roman" w:cs="Times New Roman"/>
          <w:color w:val="000000"/>
          <w:sz w:val="24"/>
          <w:szCs w:val="24"/>
        </w:rPr>
        <w:t xml:space="preserve"> </w:t>
      </w:r>
    </w:p>
    <w:p w:rsidR="00C84D78" w:rsidRDefault="00C84D78" w:rsidP="004576A7">
      <w:pPr>
        <w:pStyle w:val="Listeavsnitt"/>
        <w:spacing w:after="0"/>
        <w:rPr>
          <w:rFonts w:ascii="Times New Roman" w:hAnsi="Times New Roman" w:cs="Times New Roman"/>
          <w:color w:val="000000"/>
          <w:sz w:val="24"/>
          <w:szCs w:val="24"/>
        </w:rPr>
      </w:pPr>
    </w:p>
    <w:p w:rsidR="00F04834" w:rsidRPr="00C84D78" w:rsidRDefault="00F04834" w:rsidP="004576A7">
      <w:pPr>
        <w:pStyle w:val="Listeavsnitt"/>
        <w:spacing w:after="0"/>
        <w:rPr>
          <w:rFonts w:ascii="Times New Roman" w:hAnsi="Times New Roman" w:cs="Times New Roman"/>
          <w:color w:val="000000"/>
          <w:sz w:val="24"/>
          <w:szCs w:val="24"/>
        </w:rPr>
      </w:pPr>
      <w:r w:rsidRPr="00C84D78">
        <w:rPr>
          <w:rFonts w:ascii="Times New Roman" w:hAnsi="Times New Roman" w:cs="Times New Roman"/>
          <w:color w:val="000000"/>
          <w:sz w:val="24"/>
          <w:szCs w:val="24"/>
        </w:rPr>
        <w:lastRenderedPageBreak/>
        <w:t xml:space="preserve">Samordning av oppgaveplikter som krever lovendringer, skal skje gjennom utarbeidelse av handlingsplan. Dette gjelder både nye, endrede og eksisterende oppgaveplikter. </w:t>
      </w: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Skal man oppnå juridisk interoperabilitet må man jobbe for et enhetlig lovverk på tvers av sektorene. Lovgivningen må ha harmonisering som en del av målbildet slik at det blir en naturlig del av lovgivningsprosessen. </w:t>
      </w: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rPr>
      </w:pPr>
    </w:p>
    <w:p w:rsidR="00AC55C8" w:rsidRDefault="00AC55C8" w:rsidP="004576A7">
      <w:pPr>
        <w:pStyle w:val="Default"/>
        <w:spacing w:line="276" w:lineRule="auto"/>
        <w:rPr>
          <w:rFonts w:ascii="Times New Roman" w:hAnsi="Times New Roman" w:cs="Times New Roman"/>
          <w:sz w:val="28"/>
          <w:szCs w:val="28"/>
        </w:rPr>
      </w:pPr>
      <w:bookmarkStart w:id="39" w:name="OLE_LINK73"/>
    </w:p>
    <w:p w:rsidR="00F04834" w:rsidRPr="00C84D78" w:rsidRDefault="00C84D78" w:rsidP="004576A7">
      <w:pPr>
        <w:pStyle w:val="Default"/>
        <w:spacing w:line="276" w:lineRule="auto"/>
        <w:rPr>
          <w:rFonts w:ascii="Times New Roman" w:hAnsi="Times New Roman" w:cs="Times New Roman"/>
          <w:sz w:val="28"/>
          <w:szCs w:val="28"/>
        </w:rPr>
      </w:pPr>
      <w:r w:rsidRPr="00C84D78">
        <w:rPr>
          <w:rFonts w:ascii="Times New Roman" w:hAnsi="Times New Roman" w:cs="Times New Roman"/>
          <w:sz w:val="28"/>
          <w:szCs w:val="28"/>
        </w:rPr>
        <w:t xml:space="preserve">3.5 Interoperabilitet i Politisk kontekst </w:t>
      </w:r>
    </w:p>
    <w:bookmarkEnd w:id="39"/>
    <w:p w:rsidR="00F04834" w:rsidRPr="00FC1834" w:rsidRDefault="00F04834" w:rsidP="004576A7">
      <w:pPr>
        <w:pStyle w:val="Default"/>
        <w:spacing w:line="276" w:lineRule="auto"/>
        <w:rPr>
          <w:rFonts w:ascii="Times New Roman" w:hAnsi="Times New Roman" w:cs="Times New Roman"/>
          <w:b/>
        </w:rPr>
      </w:pPr>
    </w:p>
    <w:p w:rsidR="00F04834" w:rsidRPr="00FC1834" w:rsidRDefault="00F04834" w:rsidP="004576A7">
      <w:pPr>
        <w:autoSpaceDE w:val="0"/>
        <w:autoSpaceDN w:val="0"/>
        <w:adjustRightInd w:val="0"/>
        <w:spacing w:after="0"/>
        <w:rPr>
          <w:rFonts w:ascii="Times New Roman" w:hAnsi="Times New Roman" w:cs="Times New Roman"/>
          <w:i/>
          <w:sz w:val="24"/>
          <w:szCs w:val="24"/>
        </w:rPr>
      </w:pPr>
      <w:r w:rsidRPr="00FC1834">
        <w:rPr>
          <w:rFonts w:ascii="Times New Roman" w:hAnsi="Times New Roman" w:cs="Times New Roman"/>
          <w:i/>
          <w:sz w:val="24"/>
          <w:szCs w:val="24"/>
        </w:rPr>
        <w:t>”I Riksrevisjonens undersøkelse av elektronisk informasjonsutveksling og tjenesteutvikling i offentlig sektor påpekes at mange offentlige virksomheter sitter på informasjon av verdi for andre offentlige virksomheter En bedre utnyttelse av denne informasjonen kunne bidratt til</w:t>
      </w:r>
    </w:p>
    <w:p w:rsidR="00F04834" w:rsidRDefault="00F04834" w:rsidP="004576A7">
      <w:pPr>
        <w:autoSpaceDE w:val="0"/>
        <w:autoSpaceDN w:val="0"/>
        <w:adjustRightInd w:val="0"/>
        <w:spacing w:after="0"/>
        <w:rPr>
          <w:rFonts w:ascii="Times New Roman" w:hAnsi="Times New Roman" w:cs="Times New Roman"/>
          <w:i/>
          <w:sz w:val="24"/>
          <w:szCs w:val="24"/>
        </w:rPr>
      </w:pPr>
      <w:r w:rsidRPr="00FC1834">
        <w:rPr>
          <w:rFonts w:ascii="Times New Roman" w:hAnsi="Times New Roman" w:cs="Times New Roman"/>
          <w:i/>
          <w:sz w:val="24"/>
          <w:szCs w:val="24"/>
        </w:rPr>
        <w:t>sikrere, raskere og mer effektive tjenester til privatpersoner og næringsliv,”</w:t>
      </w:r>
      <w:r w:rsidR="003A51A2">
        <w:rPr>
          <w:rFonts w:ascii="Times New Roman" w:hAnsi="Times New Roman" w:cs="Times New Roman"/>
          <w:i/>
          <w:sz w:val="24"/>
          <w:szCs w:val="24"/>
        </w:rPr>
        <w:t xml:space="preserve"> </w:t>
      </w:r>
      <w:r w:rsidR="008412ED">
        <w:rPr>
          <w:rStyle w:val="Fotnotereferanse"/>
          <w:rFonts w:ascii="Times New Roman" w:hAnsi="Times New Roman" w:cs="Times New Roman"/>
          <w:i/>
          <w:sz w:val="24"/>
          <w:szCs w:val="24"/>
        </w:rPr>
        <w:footnoteReference w:id="7"/>
      </w:r>
    </w:p>
    <w:p w:rsidR="003A51A2" w:rsidRPr="003A51A2" w:rsidRDefault="003A51A2" w:rsidP="004576A7">
      <w:pPr>
        <w:autoSpaceDE w:val="0"/>
        <w:autoSpaceDN w:val="0"/>
        <w:adjustRightInd w:val="0"/>
        <w:spacing w:after="0"/>
        <w:rPr>
          <w:rFonts w:ascii="Times New Roman" w:hAnsi="Times New Roman" w:cs="Times New Roman"/>
          <w:i/>
          <w:sz w:val="24"/>
          <w:szCs w:val="24"/>
        </w:rPr>
      </w:pPr>
    </w:p>
    <w:p w:rsidR="00F04834" w:rsidRPr="00FC1834" w:rsidRDefault="00F04834" w:rsidP="004576A7">
      <w:pPr>
        <w:spacing w:after="0"/>
        <w:rPr>
          <w:rFonts w:ascii="Times New Roman" w:hAnsi="Times New Roman" w:cs="Times New Roman"/>
          <w:sz w:val="24"/>
          <w:szCs w:val="24"/>
        </w:rPr>
      </w:pPr>
      <w:r w:rsidRPr="00FC1834">
        <w:rPr>
          <w:rFonts w:ascii="Times New Roman" w:hAnsi="Times New Roman" w:cs="Times New Roman"/>
          <w:sz w:val="24"/>
          <w:szCs w:val="24"/>
        </w:rPr>
        <w:t xml:space="preserve">Jo sterkere samordning av IKT-utviklingen det ønskes, desto strengere krav stilles det til styringsstruktur og lojal etterlevelse. Generelt synes ønsket om samordning å ha bred oppslutning i alle sektorer og på alle nivå i forvaltningen. Det synes å være solid tilslutning til idéen om at gjenbruk, flerbruk og fellesløsninger støtter opp om myndighetenes målsettinger på området. . Det er imidlertid et dilemma at de forventede gevinstene på mange områder uteblir- gevinster i form av bedre tjenester, høyere grad av universelt tilpassede løsninger og bedre utberedelse av elektroniske samhandlingsløsninger for selvbetjening og automatisering. Det er derfor nærliggende å stille seg spørsmålet om hvorledes IKT-investeringene kan gjøres på en annerledes måte, slik at nytteeffektene blir større og slik at hver investert krone gir en høyere gevinst i form av kvalitet og effektivitet. Myndighetenes ambisjon er todelt. Borgere og næringsliv skal møte en åpen, tilgjengelig og sammenhengende offentlig sektor som tilbyr helhetlige og fullstendige digitale løsninger, fortrinnsvis gjennom selvbetjeningsløsninger. Videre ønsker myndighetene å effektivisere og frigjøre ressurser ved hjelp av IKT, slik at velferdsnivået kan styrkes og administrasjonen reduseres. En døgnåpen og sammenhengende forvaltning stiller nye krav til virksomhetenes håndtering av IKT – både i forhold til investeringer, utvikling av tjenester og løpende produksjon og tilgjengeliggjøring av tjenester. Merkantile forhold, organisatoriske forhold, juridiske forhold og etablerte prosesser utfordres. De målene myndighetene har på området vil få avgjørende betydning for å oppnå interoperabilitet i nasjonal sammenheng. </w:t>
      </w:r>
    </w:p>
    <w:p w:rsidR="00F04834" w:rsidRPr="00FC1834" w:rsidRDefault="00F04834" w:rsidP="004576A7">
      <w:pPr>
        <w:spacing w:after="0"/>
        <w:rPr>
          <w:rFonts w:ascii="Times New Roman" w:hAnsi="Times New Roman" w:cs="Times New Roman"/>
          <w:sz w:val="24"/>
          <w:szCs w:val="24"/>
        </w:rPr>
      </w:pPr>
    </w:p>
    <w:p w:rsidR="00F04834" w:rsidRDefault="00F04834" w:rsidP="004576A7">
      <w:pPr>
        <w:spacing w:after="0"/>
        <w:rPr>
          <w:rFonts w:ascii="Times New Roman" w:hAnsi="Times New Roman" w:cs="Times New Roman"/>
          <w:sz w:val="24"/>
          <w:szCs w:val="24"/>
        </w:rPr>
      </w:pPr>
      <w:r w:rsidRPr="00FC1834">
        <w:rPr>
          <w:rFonts w:ascii="Times New Roman" w:hAnsi="Times New Roman" w:cs="Times New Roman"/>
          <w:sz w:val="24"/>
          <w:szCs w:val="24"/>
        </w:rPr>
        <w:t>Intensjonen kommer frem i planer og strategier som disse:</w:t>
      </w:r>
    </w:p>
    <w:p w:rsidR="00F04834" w:rsidRPr="00FC1834" w:rsidRDefault="00F04834" w:rsidP="004576A7">
      <w:pPr>
        <w:spacing w:after="0"/>
        <w:rPr>
          <w:rFonts w:ascii="Times New Roman" w:hAnsi="Times New Roman" w:cs="Times New Roman"/>
          <w:sz w:val="24"/>
          <w:szCs w:val="24"/>
        </w:rPr>
      </w:pPr>
    </w:p>
    <w:p w:rsidR="00F04834" w:rsidRPr="00FC1834" w:rsidRDefault="00F04834" w:rsidP="004576A7">
      <w:pPr>
        <w:pStyle w:val="Default"/>
        <w:numPr>
          <w:ilvl w:val="0"/>
          <w:numId w:val="21"/>
        </w:numPr>
        <w:spacing w:line="276" w:lineRule="auto"/>
        <w:rPr>
          <w:rFonts w:ascii="Times New Roman" w:hAnsi="Times New Roman" w:cs="Times New Roman"/>
        </w:rPr>
      </w:pPr>
      <w:r w:rsidRPr="00FC1834">
        <w:rPr>
          <w:rFonts w:ascii="Times New Roman" w:hAnsi="Times New Roman" w:cs="Times New Roman"/>
        </w:rPr>
        <w:t xml:space="preserve">Stortingsmelding nr. 17 (2006-2007) FAD </w:t>
      </w:r>
    </w:p>
    <w:p w:rsidR="00F04834" w:rsidRPr="00FC1834" w:rsidRDefault="00F04834" w:rsidP="004576A7">
      <w:pPr>
        <w:pStyle w:val="Default"/>
        <w:numPr>
          <w:ilvl w:val="0"/>
          <w:numId w:val="21"/>
        </w:numPr>
        <w:spacing w:line="276" w:lineRule="auto"/>
        <w:rPr>
          <w:rFonts w:ascii="Times New Roman" w:hAnsi="Times New Roman" w:cs="Times New Roman"/>
        </w:rPr>
      </w:pPr>
      <w:r w:rsidRPr="00FC1834">
        <w:rPr>
          <w:rFonts w:ascii="Times New Roman" w:hAnsi="Times New Roman" w:cs="Times New Roman"/>
        </w:rPr>
        <w:t xml:space="preserve">Fornyingsstrategien 2007 FAD </w:t>
      </w:r>
    </w:p>
    <w:p w:rsidR="00F04834" w:rsidRPr="00FC1834" w:rsidRDefault="00F04834" w:rsidP="004576A7">
      <w:pPr>
        <w:pStyle w:val="Default"/>
        <w:numPr>
          <w:ilvl w:val="0"/>
          <w:numId w:val="21"/>
        </w:numPr>
        <w:spacing w:line="276" w:lineRule="auto"/>
        <w:rPr>
          <w:rFonts w:ascii="Times New Roman" w:hAnsi="Times New Roman" w:cs="Times New Roman"/>
        </w:rPr>
      </w:pPr>
      <w:r w:rsidRPr="00FC1834">
        <w:rPr>
          <w:rFonts w:ascii="Times New Roman" w:hAnsi="Times New Roman" w:cs="Times New Roman"/>
        </w:rPr>
        <w:lastRenderedPageBreak/>
        <w:t xml:space="preserve">Arkitektur for elektronisk samhandling i offentlig sektor, juni 2004 AAD </w:t>
      </w:r>
    </w:p>
    <w:p w:rsidR="00F04834" w:rsidRPr="00FC1834" w:rsidRDefault="00F04834" w:rsidP="004576A7">
      <w:pPr>
        <w:pStyle w:val="Default"/>
        <w:numPr>
          <w:ilvl w:val="0"/>
          <w:numId w:val="21"/>
        </w:numPr>
        <w:spacing w:line="276" w:lineRule="auto"/>
        <w:rPr>
          <w:rFonts w:ascii="Times New Roman" w:hAnsi="Times New Roman" w:cs="Times New Roman"/>
        </w:rPr>
      </w:pPr>
      <w:r w:rsidRPr="00FC1834">
        <w:rPr>
          <w:rFonts w:ascii="Times New Roman" w:hAnsi="Times New Roman" w:cs="Times New Roman"/>
        </w:rPr>
        <w:t xml:space="preserve">eNorge 2009, Det digitale spranget MOD (FAD) </w:t>
      </w:r>
    </w:p>
    <w:p w:rsidR="00F04834" w:rsidRPr="00FC1834" w:rsidRDefault="00F04834" w:rsidP="004576A7">
      <w:pPr>
        <w:pStyle w:val="Default"/>
        <w:numPr>
          <w:ilvl w:val="0"/>
          <w:numId w:val="21"/>
        </w:numPr>
        <w:spacing w:line="276" w:lineRule="auto"/>
        <w:rPr>
          <w:rFonts w:ascii="Times New Roman" w:hAnsi="Times New Roman" w:cs="Times New Roman"/>
        </w:rPr>
      </w:pPr>
      <w:r w:rsidRPr="00FC1834">
        <w:rPr>
          <w:rFonts w:ascii="Times New Roman" w:hAnsi="Times New Roman" w:cs="Times New Roman"/>
        </w:rPr>
        <w:t xml:space="preserve">eKommune 2009, Det digitale spranget KS </w:t>
      </w:r>
    </w:p>
    <w:p w:rsidR="00F04834" w:rsidRPr="00FC1834" w:rsidRDefault="00F04834" w:rsidP="004576A7">
      <w:pPr>
        <w:pStyle w:val="Default"/>
        <w:numPr>
          <w:ilvl w:val="0"/>
          <w:numId w:val="21"/>
        </w:numPr>
        <w:spacing w:line="276" w:lineRule="auto"/>
        <w:rPr>
          <w:rFonts w:ascii="Times New Roman" w:hAnsi="Times New Roman" w:cs="Times New Roman"/>
        </w:rPr>
      </w:pPr>
      <w:r w:rsidRPr="00FC1834">
        <w:rPr>
          <w:rFonts w:ascii="Times New Roman" w:hAnsi="Times New Roman" w:cs="Times New Roman"/>
        </w:rPr>
        <w:t xml:space="preserve">Handlingsplan, Elektroniske tjenester til næringslivet 2007 NHD </w:t>
      </w:r>
    </w:p>
    <w:p w:rsidR="00F04834" w:rsidRPr="00FC1834" w:rsidRDefault="00F04834" w:rsidP="004576A7">
      <w:pPr>
        <w:pStyle w:val="Default"/>
        <w:numPr>
          <w:ilvl w:val="0"/>
          <w:numId w:val="21"/>
        </w:numPr>
        <w:spacing w:line="276" w:lineRule="auto"/>
        <w:rPr>
          <w:rFonts w:ascii="Times New Roman" w:hAnsi="Times New Roman" w:cs="Times New Roman"/>
        </w:rPr>
      </w:pPr>
      <w:r w:rsidRPr="00FC1834">
        <w:rPr>
          <w:rFonts w:ascii="Times New Roman" w:hAnsi="Times New Roman" w:cs="Times New Roman"/>
        </w:rPr>
        <w:t xml:space="preserve">Samspill 2007 SHdir </w:t>
      </w:r>
    </w:p>
    <w:p w:rsidR="00F04834" w:rsidRPr="00FC1834" w:rsidRDefault="00F04834" w:rsidP="004576A7">
      <w:pPr>
        <w:pStyle w:val="Default"/>
        <w:numPr>
          <w:ilvl w:val="0"/>
          <w:numId w:val="21"/>
        </w:numPr>
        <w:spacing w:line="276" w:lineRule="auto"/>
        <w:rPr>
          <w:rFonts w:ascii="Times New Roman" w:hAnsi="Times New Roman" w:cs="Times New Roman"/>
        </w:rPr>
      </w:pPr>
      <w:r w:rsidRPr="00FC1834">
        <w:rPr>
          <w:rFonts w:ascii="Times New Roman" w:hAnsi="Times New Roman" w:cs="Times New Roman"/>
        </w:rPr>
        <w:t xml:space="preserve">Bruk av åpne IKT-standarder og åpen kildekode i offentlig sektor MOD (FAD) </w:t>
      </w:r>
    </w:p>
    <w:p w:rsidR="00C164C0" w:rsidRDefault="00C164C0" w:rsidP="004576A7">
      <w:pPr>
        <w:spacing w:after="0"/>
        <w:rPr>
          <w:rFonts w:ascii="Times New Roman" w:hAnsi="Times New Roman" w:cs="Times New Roman"/>
          <w:sz w:val="24"/>
          <w:szCs w:val="24"/>
        </w:rPr>
      </w:pPr>
    </w:p>
    <w:p w:rsidR="00F04834" w:rsidRPr="00FC1834" w:rsidRDefault="00C164C0" w:rsidP="004576A7">
      <w:pPr>
        <w:spacing w:after="0"/>
        <w:rPr>
          <w:rFonts w:ascii="Times New Roman" w:hAnsi="Times New Roman" w:cs="Times New Roman"/>
          <w:color w:val="000000" w:themeColor="text1"/>
          <w:sz w:val="24"/>
          <w:szCs w:val="24"/>
        </w:rPr>
      </w:pPr>
      <w:r>
        <w:rPr>
          <w:rFonts w:ascii="Times New Roman" w:hAnsi="Times New Roman" w:cs="Times New Roman"/>
          <w:sz w:val="24"/>
          <w:szCs w:val="24"/>
        </w:rPr>
        <w:t>FAOS rapporten (2009) påpeker at planene er i og for seg retningsgivende og gode men gir veldig lite klare autoritesmessige føringer</w:t>
      </w:r>
    </w:p>
    <w:p w:rsidR="00C164C0" w:rsidRDefault="00C164C0"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Implementering av disse strategiene/planene skjer igjennom tre prosesser:</w:t>
      </w: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 Budsjettprosessen </w:t>
      </w: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 Årlig tildelingsbrev til departementer og underliggende etater </w:t>
      </w: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 Virksomhetenes egne budsjettprosesser </w:t>
      </w: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spacing w:after="0"/>
        <w:rPr>
          <w:rFonts w:ascii="Times New Roman" w:hAnsi="Times New Roman" w:cs="Times New Roman"/>
          <w:sz w:val="24"/>
          <w:szCs w:val="24"/>
        </w:rPr>
      </w:pPr>
      <w:r w:rsidRPr="00FC1834">
        <w:rPr>
          <w:rFonts w:ascii="Times New Roman" w:hAnsi="Times New Roman" w:cs="Times New Roman"/>
          <w:sz w:val="24"/>
          <w:szCs w:val="24"/>
        </w:rPr>
        <w:t xml:space="preserve">Som følge av de generelle styringsprinsippene i offentlig sektor gjør at implementering og etterlevelse av planer og strategier bare følges i den utstrekning disse planene er del av den formelle styringslinjen for den enkelte organisasjon. Resultater er at et betydelig antall planer og strategier aldri kommer til implementering. Det er ikke mulig å oppnå interoperabilitet ved mindre disse tiltakene baseres på en fullmaktsstruktur og et styringsregime som er bemyndiget til å pålegge aktører å etterleve prinsipper, strategier og planer. Myndighetene og aktørene i offentlig sektor forventer større gevinst og mer synlig nytte av IKT-bruken. Parallelle investeringer og proprietære løsninger driver det samlede kostnadsbildet opp, og </w:t>
      </w:r>
      <w:r w:rsidR="0093560E">
        <w:rPr>
          <w:rFonts w:ascii="Times New Roman" w:hAnsi="Times New Roman" w:cs="Times New Roman"/>
          <w:sz w:val="24"/>
          <w:szCs w:val="24"/>
        </w:rPr>
        <w:t>B</w:t>
      </w:r>
      <w:r w:rsidRPr="00FC1834">
        <w:rPr>
          <w:rFonts w:ascii="Times New Roman" w:hAnsi="Times New Roman" w:cs="Times New Roman"/>
          <w:sz w:val="24"/>
          <w:szCs w:val="24"/>
        </w:rPr>
        <w:t xml:space="preserve">ildet forsterkes gjennom at antallet autonome organisasjoner i offentlig sektor er svært stort. IKT-satsningen i offentlig sektor gir ikke de ønskede effektene i retning av åpenhet, effektivisering og døgnåpen tilgjengelighet. Styring og fullmaktsstruktur summeres opp som den vesentligste faktoren som må ivaretas for å innføre en fellesoffentlig arkitektur/rammeverk. Fellesløsninger, komponenter og delte prosesser og tjenester må håndteres med bemyndigelse som gir autoritet til å pålegge, instruere og lede utvikling og tilpasning. Problemstillingen relatert til interoperabilitet knytter seg ikke primært til </w:t>
      </w:r>
      <w:r w:rsidR="0093560E" w:rsidRPr="00FC1834">
        <w:rPr>
          <w:rFonts w:ascii="Times New Roman" w:hAnsi="Times New Roman" w:cs="Times New Roman"/>
          <w:sz w:val="24"/>
          <w:szCs w:val="24"/>
        </w:rPr>
        <w:t>ideer</w:t>
      </w:r>
      <w:r w:rsidRPr="00FC1834">
        <w:rPr>
          <w:rFonts w:ascii="Times New Roman" w:hAnsi="Times New Roman" w:cs="Times New Roman"/>
          <w:sz w:val="24"/>
          <w:szCs w:val="24"/>
        </w:rPr>
        <w:t xml:space="preserve"> om utvikling av løsninger som kan brukes på tvers av sektorer og av flere aktører samtidig. Problemstillingen relaterer seg til grunnleggende forholdene rundt ansvar og fullmakter og der igjennom finansiering.</w:t>
      </w:r>
    </w:p>
    <w:p w:rsidR="00C164C0" w:rsidRDefault="00C164C0" w:rsidP="004576A7">
      <w:pPr>
        <w:spacing w:after="0"/>
        <w:rPr>
          <w:rFonts w:ascii="Times New Roman" w:hAnsi="Times New Roman" w:cs="Times New Roman"/>
          <w:sz w:val="24"/>
          <w:szCs w:val="24"/>
        </w:rPr>
      </w:pPr>
    </w:p>
    <w:p w:rsidR="00F04834" w:rsidRDefault="00F04834" w:rsidP="004576A7">
      <w:pPr>
        <w:spacing w:after="0"/>
        <w:rPr>
          <w:rFonts w:ascii="Times New Roman" w:hAnsi="Times New Roman" w:cs="Times New Roman"/>
          <w:sz w:val="24"/>
          <w:szCs w:val="24"/>
        </w:rPr>
      </w:pPr>
      <w:r w:rsidRPr="00FC1834">
        <w:rPr>
          <w:rFonts w:ascii="Times New Roman" w:hAnsi="Times New Roman" w:cs="Times New Roman"/>
          <w:sz w:val="24"/>
          <w:szCs w:val="24"/>
        </w:rPr>
        <w:t>Generelt bidrar styring og oppfølging av operative enheter gjennom fagdepartement og etater til silo- og autonomitetstenkning. Et ønske om tverrsektorielt samarbeid, samordning og utvikling kan derfor kreve nye budsjettløsninger. Kost/nytte-vurderinger av tverrsektorielle løsninger vil stille store krav til å kunne se dette i en større sammenheng. Særlig vil løsninger som fungerer som infrastruktur for andre typer anvendelser (for eksempel Altinn) være problematisk å underlegge en kost/nytte betraktning på linje med etatsinterne løsninger.</w:t>
      </w:r>
    </w:p>
    <w:p w:rsidR="00C164C0" w:rsidRDefault="00C164C0" w:rsidP="004576A7">
      <w:pPr>
        <w:spacing w:after="0"/>
        <w:rPr>
          <w:rFonts w:ascii="Times New Roman" w:hAnsi="Times New Roman" w:cs="Times New Roman"/>
          <w:sz w:val="24"/>
          <w:szCs w:val="24"/>
        </w:rPr>
      </w:pPr>
    </w:p>
    <w:p w:rsidR="00C164C0" w:rsidRPr="007268F6" w:rsidRDefault="004576A7" w:rsidP="004576A7">
      <w:pPr>
        <w:spacing w:after="0"/>
        <w:rPr>
          <w:rFonts w:ascii="Times New Roman" w:hAnsi="Times New Roman" w:cs="Times New Roman"/>
          <w:sz w:val="24"/>
          <w:szCs w:val="24"/>
        </w:rPr>
      </w:pPr>
      <w:bookmarkStart w:id="40" w:name="OLE_LINK74"/>
      <w:bookmarkStart w:id="41" w:name="OLE_LINK75"/>
      <w:r w:rsidRPr="007268F6">
        <w:rPr>
          <w:rFonts w:ascii="Times New Roman" w:hAnsi="Times New Roman" w:cs="Times New Roman"/>
          <w:sz w:val="24"/>
          <w:szCs w:val="24"/>
        </w:rPr>
        <w:t>3.5.1 Felles IKT-arkitektur i offentlig sektor</w:t>
      </w:r>
    </w:p>
    <w:bookmarkEnd w:id="40"/>
    <w:bookmarkEnd w:id="41"/>
    <w:p w:rsidR="004576A7" w:rsidRDefault="004576A7" w:rsidP="004576A7">
      <w:pPr>
        <w:spacing w:after="0"/>
        <w:rPr>
          <w:rFonts w:ascii="Times New Roman" w:hAnsi="Times New Roman" w:cs="Times New Roman"/>
          <w:b/>
        </w:rPr>
      </w:pPr>
    </w:p>
    <w:p w:rsidR="004576A7" w:rsidRPr="00FC1834" w:rsidRDefault="004576A7" w:rsidP="004576A7">
      <w:pPr>
        <w:spacing w:after="0"/>
        <w:rPr>
          <w:rFonts w:ascii="Times New Roman" w:hAnsi="Times New Roman" w:cs="Times New Roman"/>
          <w:sz w:val="24"/>
          <w:szCs w:val="24"/>
        </w:rPr>
      </w:pPr>
    </w:p>
    <w:p w:rsidR="00F04834" w:rsidRPr="00FC1834" w:rsidRDefault="00F04834" w:rsidP="004576A7">
      <w:pPr>
        <w:spacing w:after="0"/>
        <w:rPr>
          <w:rFonts w:ascii="Times New Roman" w:hAnsi="Times New Roman" w:cs="Times New Roman"/>
          <w:color w:val="000000"/>
          <w:sz w:val="24"/>
          <w:szCs w:val="24"/>
        </w:rPr>
      </w:pPr>
      <w:r w:rsidRPr="00FC1834">
        <w:rPr>
          <w:rFonts w:ascii="Times New Roman" w:hAnsi="Times New Roman" w:cs="Times New Roman"/>
          <w:noProof/>
          <w:color w:val="000000"/>
          <w:sz w:val="24"/>
          <w:szCs w:val="24"/>
          <w:lang w:eastAsia="nb-NO"/>
        </w:rPr>
        <w:drawing>
          <wp:inline distT="0" distB="0" distL="0" distR="0">
            <wp:extent cx="4378527" cy="2362809"/>
            <wp:effectExtent l="19050" t="0" r="2973" b="0"/>
            <wp:docPr id="40"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4377964" cy="2362505"/>
                    </a:xfrm>
                    <a:prstGeom prst="rect">
                      <a:avLst/>
                    </a:prstGeom>
                    <a:noFill/>
                    <a:ln w="9525">
                      <a:noFill/>
                      <a:miter lim="800000"/>
                      <a:headEnd/>
                      <a:tailEnd/>
                    </a:ln>
                  </pic:spPr>
                </pic:pic>
              </a:graphicData>
            </a:graphic>
          </wp:inline>
        </w:drawing>
      </w:r>
    </w:p>
    <w:p w:rsidR="00F04834" w:rsidRPr="00C164C0" w:rsidRDefault="0093560E" w:rsidP="004576A7">
      <w:pPr>
        <w:pStyle w:val="Default"/>
        <w:spacing w:line="276" w:lineRule="auto"/>
        <w:jc w:val="right"/>
        <w:rPr>
          <w:rFonts w:ascii="Times New Roman" w:hAnsi="Times New Roman" w:cs="Times New Roman"/>
          <w:i/>
          <w:sz w:val="20"/>
          <w:szCs w:val="20"/>
        </w:rPr>
      </w:pPr>
      <w:r w:rsidRPr="00C164C0">
        <w:rPr>
          <w:rFonts w:ascii="Times New Roman" w:hAnsi="Times New Roman" w:cs="Times New Roman"/>
          <w:i/>
          <w:sz w:val="20"/>
          <w:szCs w:val="20"/>
        </w:rPr>
        <w:t xml:space="preserve">Figur 9 </w:t>
      </w:r>
      <w:r>
        <w:rPr>
          <w:rFonts w:ascii="Times New Roman" w:hAnsi="Times New Roman" w:cs="Times New Roman"/>
          <w:bCs/>
          <w:i/>
          <w:sz w:val="20"/>
          <w:szCs w:val="20"/>
        </w:rPr>
        <w:t>Alternative styringsmodeller FAOS (2007)</w:t>
      </w:r>
    </w:p>
    <w:p w:rsidR="00F04834" w:rsidRPr="00FC1834" w:rsidRDefault="00F04834" w:rsidP="004576A7">
      <w:pPr>
        <w:pStyle w:val="Default"/>
        <w:spacing w:line="276" w:lineRule="auto"/>
        <w:rPr>
          <w:rFonts w:ascii="Times New Roman" w:hAnsi="Times New Roman" w:cs="Times New Roman"/>
          <w:b/>
        </w:rPr>
      </w:pPr>
    </w:p>
    <w:p w:rsidR="00F04834" w:rsidRPr="00FC1834" w:rsidRDefault="00F04834" w:rsidP="004576A7">
      <w:pPr>
        <w:pStyle w:val="Default"/>
        <w:spacing w:line="276" w:lineRule="auto"/>
        <w:rPr>
          <w:rFonts w:ascii="Times New Roman" w:hAnsi="Times New Roman" w:cs="Times New Roman"/>
          <w:b/>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Modellen viser mulige løsninger på de budsjettmessige utf</w:t>
      </w:r>
      <w:r w:rsidR="004576A7">
        <w:rPr>
          <w:rFonts w:ascii="Times New Roman" w:hAnsi="Times New Roman" w:cs="Times New Roman"/>
        </w:rPr>
        <w:t>ordringer man har i dag. Figur 9</w:t>
      </w:r>
      <w:r w:rsidRPr="00FC1834">
        <w:rPr>
          <w:rFonts w:ascii="Times New Roman" w:hAnsi="Times New Roman" w:cs="Times New Roman"/>
        </w:rPr>
        <w:t xml:space="preserve"> illustrerer tre ulike prinsipper gjennom fem modeller. De minst ambisiøse finnes i modellen l og 2 der man ved tildelingen for det aktuelle år kun omtaler bruk av felles </w:t>
      </w:r>
      <w:r w:rsidR="0093560E" w:rsidRPr="00FC1834">
        <w:rPr>
          <w:rFonts w:ascii="Times New Roman" w:hAnsi="Times New Roman" w:cs="Times New Roman"/>
        </w:rPr>
        <w:t>IKT</w:t>
      </w:r>
      <w:r w:rsidR="0093560E">
        <w:rPr>
          <w:rFonts w:ascii="Times New Roman" w:hAnsi="Times New Roman" w:cs="Times New Roman"/>
        </w:rPr>
        <w:t>-</w:t>
      </w:r>
      <w:r w:rsidR="0093560E" w:rsidRPr="00FC1834">
        <w:rPr>
          <w:rFonts w:ascii="Times New Roman" w:hAnsi="Times New Roman" w:cs="Times New Roman"/>
        </w:rPr>
        <w:t>arkitektur</w:t>
      </w:r>
      <w:r w:rsidRPr="00FC1834">
        <w:rPr>
          <w:rFonts w:ascii="Times New Roman" w:hAnsi="Times New Roman" w:cs="Times New Roman"/>
        </w:rPr>
        <w:t xml:space="preserve"> eller, noe sterkere, knytter noen krav til at disse prinsippene skal benyttes. Utover dette mottar virksomhetene tildelinger som før. I modell 3 blir kravene til anvendelser av IKT-arkitektur knyttet til øremerkede midler, dvs. at deler av tildelte midler skal benyttes til fellesløsninger. Modell 4 og 5 innebærer konkrete vurderinger av et tverrfaglig styre som vurderer forslag til fra forvaltningen opp mot virksomhetsmål og i hvilken grad de støtter overordnede målsettinger – herunder også rammeverk og prinsipper. </w:t>
      </w:r>
      <w:r w:rsidR="0093560E">
        <w:rPr>
          <w:rFonts w:ascii="Times New Roman" w:hAnsi="Times New Roman" w:cs="Times New Roman"/>
        </w:rPr>
        <w:t>FAOS (2007</w:t>
      </w:r>
      <w:r w:rsidR="004576A7">
        <w:rPr>
          <w:rFonts w:ascii="Times New Roman" w:hAnsi="Times New Roman" w:cs="Times New Roman"/>
        </w:rPr>
        <w:t>)</w:t>
      </w:r>
    </w:p>
    <w:p w:rsidR="00F04834" w:rsidRPr="00FC1834" w:rsidRDefault="00F04834" w:rsidP="004576A7">
      <w:pPr>
        <w:pStyle w:val="Default"/>
        <w:spacing w:line="276" w:lineRule="auto"/>
        <w:rPr>
          <w:rFonts w:ascii="Times New Roman" w:hAnsi="Times New Roman" w:cs="Times New Roman"/>
        </w:rPr>
      </w:pPr>
    </w:p>
    <w:p w:rsidR="00F04834" w:rsidRPr="00FC1834" w:rsidRDefault="00F04834" w:rsidP="004576A7">
      <w:pPr>
        <w:pStyle w:val="Default"/>
        <w:spacing w:line="276" w:lineRule="auto"/>
        <w:rPr>
          <w:rFonts w:ascii="Times New Roman" w:hAnsi="Times New Roman" w:cs="Times New Roman"/>
        </w:rPr>
      </w:pPr>
      <w:r w:rsidRPr="00FC1834">
        <w:rPr>
          <w:rFonts w:ascii="Times New Roman" w:hAnsi="Times New Roman" w:cs="Times New Roman"/>
        </w:rPr>
        <w:t xml:space="preserve">Videre åpner IKT-prosjekter for nye og mer effektive måter å organisere og utføre tjenesteleveransene på, og gjennom IKT kan offentlig sektor mer effektivt kommunisere og samhandle med befolkningen. Samfunnsøkonomisk analyse kan klarlegge og synliggjøre alle viktige konsekvenser av et tiltak før en beslutning fattes. Dette danner grunnlag for å avgjøre om et tiltak er samfunnsøkonomisk lønnsomt og eventuelt hvilket tiltak som er mest lønnsomt. Økt bruk samfunnsøkonomiske analyser er en viktig forutsetning for å få mer effektiv ressursbruk i staten.  Når prosjektet er igangsatt må man foreta gevinstrealisering og evaluering. I følge veiviseren for samfunnsøkonomisk analyse vil potensielle gevinster i de fleste tilfeller seg selv straks tiltaket er iverksatt. Investering i nye IKT-løsninger medfører ofte at rutiner og arbeidsprosesser må endres, noe som blant annet innebærer behov for opplæring, informasjonstiltak og i noen tilfeller organisatoriske endringer for å kunne hente ut de ønskede nyttevirkningene. Gevinstrealisering er derfor i første rekke en styringsmessig utfordring etter at prosjektet er overlevert til linjen. Ofte stopper arbeidet med gevinstrealisering med utarbeidelsen av en samfunnsøkonomisk analyse som avsluttes i forkant av iverksetting, det vil si uten ytterligere konkretisering og operasjonalisering. Det er imidlertid nødvendig å utarbeide en konkret handlingsplan for å sikre at potensielle gevinster faktisk realiseres. Vi mener derfor at gevinstrealisering er en viktig del av den politiske </w:t>
      </w:r>
      <w:r w:rsidRPr="00FC1834">
        <w:rPr>
          <w:rFonts w:ascii="Times New Roman" w:hAnsi="Times New Roman" w:cs="Times New Roman"/>
        </w:rPr>
        <w:lastRenderedPageBreak/>
        <w:t xml:space="preserve">konteksten. Den vil gi sterke føringer på hvilke IKT-prosjekter som blir prioritert og hvordan de blir gjennomført. Gevinstrealisering fører til mer fokus på </w:t>
      </w:r>
      <w:r w:rsidR="0093560E" w:rsidRPr="00FC1834">
        <w:rPr>
          <w:rFonts w:ascii="Times New Roman" w:hAnsi="Times New Roman" w:cs="Times New Roman"/>
        </w:rPr>
        <w:t>intertoperabilitet</w:t>
      </w:r>
      <w:r w:rsidRPr="00FC1834">
        <w:rPr>
          <w:rFonts w:ascii="Times New Roman" w:hAnsi="Times New Roman" w:cs="Times New Roman"/>
        </w:rPr>
        <w:t xml:space="preserve">, fordi gevinstene man kan ta ut ved å lykkes er enorme. </w:t>
      </w:r>
    </w:p>
    <w:bookmarkEnd w:id="15"/>
    <w:bookmarkEnd w:id="16"/>
    <w:bookmarkEnd w:id="17"/>
    <w:bookmarkEnd w:id="18"/>
    <w:p w:rsidR="00FC1834" w:rsidRDefault="00FC1834" w:rsidP="004576A7">
      <w:pPr>
        <w:spacing w:after="0"/>
        <w:rPr>
          <w:rFonts w:ascii="Times New Roman" w:hAnsi="Times New Roman" w:cs="Times New Roman"/>
          <w:sz w:val="24"/>
          <w:szCs w:val="24"/>
        </w:rPr>
      </w:pPr>
    </w:p>
    <w:p w:rsidR="00C44C6B" w:rsidRPr="004576A7" w:rsidRDefault="004576A7" w:rsidP="004576A7">
      <w:pPr>
        <w:spacing w:after="0"/>
        <w:rPr>
          <w:rFonts w:ascii="Times New Roman" w:hAnsi="Times New Roman" w:cs="Times New Roman"/>
          <w:sz w:val="28"/>
          <w:szCs w:val="28"/>
        </w:rPr>
      </w:pPr>
      <w:bookmarkStart w:id="42" w:name="OLE_LINK76"/>
      <w:r w:rsidRPr="004576A7">
        <w:rPr>
          <w:rFonts w:ascii="Times New Roman" w:hAnsi="Times New Roman" w:cs="Times New Roman"/>
          <w:sz w:val="28"/>
          <w:szCs w:val="28"/>
        </w:rPr>
        <w:t>3.6</w:t>
      </w:r>
      <w:r w:rsidR="00C44C6B" w:rsidRPr="004576A7">
        <w:rPr>
          <w:rFonts w:ascii="Times New Roman" w:hAnsi="Times New Roman" w:cs="Times New Roman"/>
          <w:sz w:val="28"/>
          <w:szCs w:val="28"/>
        </w:rPr>
        <w:t xml:space="preserve"> Tjenestedirek</w:t>
      </w:r>
      <w:r w:rsidR="0093560E">
        <w:rPr>
          <w:rFonts w:ascii="Times New Roman" w:hAnsi="Times New Roman" w:cs="Times New Roman"/>
          <w:sz w:val="28"/>
          <w:szCs w:val="28"/>
        </w:rPr>
        <w:t>tivet inn i Altinn: E</w:t>
      </w:r>
      <w:r w:rsidR="00C44C6B" w:rsidRPr="004576A7">
        <w:rPr>
          <w:rFonts w:ascii="Times New Roman" w:hAnsi="Times New Roman" w:cs="Times New Roman"/>
          <w:sz w:val="28"/>
          <w:szCs w:val="28"/>
        </w:rPr>
        <w:t>t praktisk eksempel</w:t>
      </w:r>
    </w:p>
    <w:bookmarkEnd w:id="42"/>
    <w:p w:rsidR="00C44C6B" w:rsidRDefault="00C44C6B" w:rsidP="004576A7">
      <w:pPr>
        <w:spacing w:after="0"/>
        <w:rPr>
          <w:rFonts w:ascii="Times New Roman" w:hAnsi="Times New Roman" w:cs="Times New Roman"/>
          <w:sz w:val="24"/>
          <w:szCs w:val="24"/>
        </w:rPr>
      </w:pPr>
    </w:p>
    <w:p w:rsidR="003B2731" w:rsidRPr="005A5B39" w:rsidRDefault="0011189E" w:rsidP="004576A7">
      <w:pPr>
        <w:spacing w:after="0"/>
        <w:rPr>
          <w:rFonts w:ascii="Times New Roman" w:hAnsi="Times New Roman" w:cs="Times New Roman"/>
          <w:sz w:val="24"/>
          <w:szCs w:val="24"/>
        </w:rPr>
      </w:pPr>
      <w:r>
        <w:rPr>
          <w:rFonts w:ascii="Times New Roman" w:hAnsi="Times New Roman" w:cs="Times New Roman"/>
          <w:sz w:val="24"/>
          <w:szCs w:val="24"/>
        </w:rPr>
        <w:t>Gjennom EØS</w:t>
      </w:r>
      <w:r w:rsidR="003A4BAD">
        <w:rPr>
          <w:rFonts w:ascii="Times New Roman" w:hAnsi="Times New Roman" w:cs="Times New Roman"/>
          <w:sz w:val="24"/>
          <w:szCs w:val="24"/>
        </w:rPr>
        <w:t xml:space="preserve"> forplikter </w:t>
      </w:r>
      <w:r>
        <w:rPr>
          <w:rFonts w:ascii="Times New Roman" w:hAnsi="Times New Roman" w:cs="Times New Roman"/>
          <w:sz w:val="24"/>
          <w:szCs w:val="24"/>
        </w:rPr>
        <w:t>Norge</w:t>
      </w:r>
      <w:r w:rsidR="003A4BAD">
        <w:rPr>
          <w:rFonts w:ascii="Times New Roman" w:hAnsi="Times New Roman" w:cs="Times New Roman"/>
          <w:sz w:val="24"/>
          <w:szCs w:val="24"/>
        </w:rPr>
        <w:t xml:space="preserve"> å følge De </w:t>
      </w:r>
      <w:r w:rsidR="00EC3E24">
        <w:rPr>
          <w:rFonts w:ascii="Times New Roman" w:hAnsi="Times New Roman" w:cs="Times New Roman"/>
          <w:sz w:val="24"/>
          <w:szCs w:val="24"/>
        </w:rPr>
        <w:t xml:space="preserve">EØS regelverkene som </w:t>
      </w:r>
      <w:r>
        <w:rPr>
          <w:rFonts w:ascii="Times New Roman" w:hAnsi="Times New Roman" w:cs="Times New Roman"/>
          <w:sz w:val="24"/>
          <w:szCs w:val="24"/>
        </w:rPr>
        <w:t>kommer.</w:t>
      </w:r>
      <w:r w:rsidR="00EC3E24">
        <w:rPr>
          <w:rFonts w:ascii="Times New Roman" w:hAnsi="Times New Roman" w:cs="Times New Roman"/>
          <w:sz w:val="24"/>
          <w:szCs w:val="24"/>
        </w:rPr>
        <w:t xml:space="preserve">  I </w:t>
      </w:r>
      <w:r w:rsidR="003A4BAD">
        <w:rPr>
          <w:rFonts w:ascii="Times New Roman" w:hAnsi="Times New Roman" w:cs="Times New Roman"/>
          <w:sz w:val="24"/>
          <w:szCs w:val="24"/>
        </w:rPr>
        <w:t xml:space="preserve">følge </w:t>
      </w:r>
      <w:r w:rsidR="003A4BAD" w:rsidRPr="009E43AC">
        <w:rPr>
          <w:rFonts w:ascii="Times New Roman" w:hAnsi="Times New Roman" w:cs="Times New Roman"/>
          <w:bCs/>
          <w:sz w:val="24"/>
          <w:szCs w:val="24"/>
        </w:rPr>
        <w:t>Europaparlaments- og rådsdirektiv 2006/123/EF av 12. desember 2006</w:t>
      </w:r>
      <w:r w:rsidR="003A4BAD">
        <w:rPr>
          <w:rFonts w:ascii="Times New Roman" w:hAnsi="Times New Roman" w:cs="Times New Roman"/>
          <w:bCs/>
          <w:sz w:val="24"/>
          <w:szCs w:val="24"/>
        </w:rPr>
        <w:t xml:space="preserve"> om tjenester i det indre marked, plikter </w:t>
      </w:r>
      <w:r>
        <w:rPr>
          <w:rFonts w:ascii="Times New Roman" w:hAnsi="Times New Roman" w:cs="Times New Roman"/>
          <w:bCs/>
          <w:sz w:val="24"/>
          <w:szCs w:val="24"/>
        </w:rPr>
        <w:t>Norge</w:t>
      </w:r>
      <w:r w:rsidR="003A4BAD">
        <w:rPr>
          <w:rFonts w:ascii="Times New Roman" w:hAnsi="Times New Roman" w:cs="Times New Roman"/>
          <w:bCs/>
          <w:sz w:val="24"/>
          <w:szCs w:val="24"/>
        </w:rPr>
        <w:t xml:space="preserve"> </w:t>
      </w:r>
      <w:r>
        <w:rPr>
          <w:rFonts w:ascii="Times New Roman" w:hAnsi="Times New Roman" w:cs="Times New Roman"/>
          <w:bCs/>
          <w:sz w:val="24"/>
          <w:szCs w:val="24"/>
        </w:rPr>
        <w:t>bl.a. skal sørge</w:t>
      </w:r>
      <w:r w:rsidR="003A4BAD">
        <w:rPr>
          <w:rFonts w:ascii="Times New Roman" w:hAnsi="Times New Roman" w:cs="Times New Roman"/>
          <w:sz w:val="24"/>
          <w:szCs w:val="24"/>
        </w:rPr>
        <w:t xml:space="preserve"> for at</w:t>
      </w:r>
      <w:r w:rsidR="003A4BAD" w:rsidRPr="00AA3951">
        <w:rPr>
          <w:rFonts w:ascii="Times New Roman" w:hAnsi="Times New Roman" w:cs="Times New Roman"/>
          <w:sz w:val="24"/>
          <w:szCs w:val="24"/>
        </w:rPr>
        <w:t xml:space="preserve"> opplysninger </w:t>
      </w:r>
      <w:r w:rsidR="003A4BAD">
        <w:rPr>
          <w:rFonts w:ascii="Times New Roman" w:hAnsi="Times New Roman" w:cs="Times New Roman"/>
          <w:sz w:val="24"/>
          <w:szCs w:val="24"/>
        </w:rPr>
        <w:t>vedrørende det å st</w:t>
      </w:r>
      <w:r w:rsidR="00235D78">
        <w:rPr>
          <w:rFonts w:ascii="Times New Roman" w:hAnsi="Times New Roman" w:cs="Times New Roman"/>
          <w:sz w:val="24"/>
          <w:szCs w:val="24"/>
        </w:rPr>
        <w:t>arte næringsvirksomhet skal være</w:t>
      </w:r>
      <w:r w:rsidR="003A4BAD">
        <w:rPr>
          <w:rFonts w:ascii="Times New Roman" w:hAnsi="Times New Roman" w:cs="Times New Roman"/>
          <w:sz w:val="24"/>
          <w:szCs w:val="24"/>
        </w:rPr>
        <w:t xml:space="preserve"> </w:t>
      </w:r>
      <w:r w:rsidR="003A4BAD" w:rsidRPr="00AA3951">
        <w:rPr>
          <w:rFonts w:ascii="Times New Roman" w:hAnsi="Times New Roman" w:cs="Times New Roman"/>
          <w:sz w:val="24"/>
          <w:szCs w:val="24"/>
        </w:rPr>
        <w:t>lett tilgjengelige for tje</w:t>
      </w:r>
      <w:r w:rsidR="003A4BAD">
        <w:rPr>
          <w:rFonts w:ascii="Times New Roman" w:hAnsi="Times New Roman" w:cs="Times New Roman"/>
          <w:sz w:val="24"/>
          <w:szCs w:val="24"/>
        </w:rPr>
        <w:t xml:space="preserve">nesteytere og tjenestemottakere </w:t>
      </w:r>
      <w:r w:rsidR="003A4BAD" w:rsidRPr="00AA3951">
        <w:rPr>
          <w:rFonts w:ascii="Times New Roman" w:hAnsi="Times New Roman" w:cs="Times New Roman"/>
          <w:sz w:val="24"/>
          <w:szCs w:val="24"/>
        </w:rPr>
        <w:t>g</w:t>
      </w:r>
      <w:r w:rsidR="003A4BAD">
        <w:rPr>
          <w:rFonts w:ascii="Times New Roman" w:hAnsi="Times New Roman" w:cs="Times New Roman"/>
          <w:sz w:val="24"/>
          <w:szCs w:val="24"/>
        </w:rPr>
        <w:t xml:space="preserve">jennom </w:t>
      </w:r>
      <w:r>
        <w:rPr>
          <w:rFonts w:ascii="Times New Roman" w:hAnsi="Times New Roman" w:cs="Times New Roman"/>
          <w:sz w:val="24"/>
          <w:szCs w:val="24"/>
        </w:rPr>
        <w:t>et felles</w:t>
      </w:r>
      <w:r w:rsidR="003A4BAD">
        <w:rPr>
          <w:rFonts w:ascii="Times New Roman" w:hAnsi="Times New Roman" w:cs="Times New Roman"/>
          <w:sz w:val="24"/>
          <w:szCs w:val="24"/>
        </w:rPr>
        <w:t xml:space="preserve"> kontaktpunkt.</w:t>
      </w:r>
      <w:r w:rsidR="000B332A">
        <w:rPr>
          <w:rFonts w:ascii="Times New Roman" w:hAnsi="Times New Roman" w:cs="Times New Roman"/>
          <w:sz w:val="24"/>
          <w:szCs w:val="24"/>
        </w:rPr>
        <w:t xml:space="preserve"> </w:t>
      </w:r>
      <w:r>
        <w:rPr>
          <w:rFonts w:ascii="Times New Roman" w:hAnsi="Times New Roman" w:cs="Times New Roman"/>
          <w:sz w:val="24"/>
          <w:szCs w:val="24"/>
        </w:rPr>
        <w:t>Med dette menes at utenlandske borgere og næringsliv, på en lettfattelig måte, skal kunne finne hvilke tillatelser, samt fylle ut de tillatelsene, søknadene, prosedyrene en trenger for å</w:t>
      </w:r>
      <w:r w:rsidR="005A5B39">
        <w:rPr>
          <w:rFonts w:ascii="Times New Roman" w:hAnsi="Times New Roman" w:cs="Times New Roman"/>
          <w:sz w:val="24"/>
          <w:szCs w:val="24"/>
        </w:rPr>
        <w:t xml:space="preserve"> yte tjenester i</w:t>
      </w:r>
      <w:r w:rsidR="00AD6A52">
        <w:rPr>
          <w:rFonts w:ascii="Times New Roman" w:hAnsi="Times New Roman" w:cs="Times New Roman"/>
          <w:sz w:val="24"/>
          <w:szCs w:val="24"/>
        </w:rPr>
        <w:t xml:space="preserve"> </w:t>
      </w:r>
      <w:r>
        <w:rPr>
          <w:rFonts w:ascii="Times New Roman" w:hAnsi="Times New Roman" w:cs="Times New Roman"/>
          <w:sz w:val="24"/>
          <w:szCs w:val="24"/>
        </w:rPr>
        <w:t xml:space="preserve">Norge i et felles kontaktpunkt.  I </w:t>
      </w:r>
      <w:r w:rsidRPr="007C3FBE">
        <w:rPr>
          <w:rFonts w:ascii="Times New Roman" w:hAnsi="Times New Roman" w:cs="Times New Roman"/>
          <w:bCs/>
          <w:sz w:val="24"/>
          <w:szCs w:val="24"/>
        </w:rPr>
        <w:t>Ot.prp.nr.70 (2008–2009) Om lov om tjenestevirksomhet (tjenesteloven</w:t>
      </w:r>
      <w:r>
        <w:rPr>
          <w:rFonts w:ascii="Times New Roman" w:hAnsi="Times New Roman" w:cs="Times New Roman"/>
          <w:sz w:val="24"/>
          <w:szCs w:val="24"/>
        </w:rPr>
        <w:t xml:space="preserve">) </w:t>
      </w:r>
      <w:r>
        <w:rPr>
          <w:rFonts w:ascii="Times New Roman" w:hAnsi="Times New Roman" w:cs="Times New Roman"/>
          <w:bCs/>
          <w:sz w:val="24"/>
          <w:szCs w:val="24"/>
        </w:rPr>
        <w:t>i</w:t>
      </w:r>
      <w:r w:rsidRPr="007C3FBE">
        <w:rPr>
          <w:rFonts w:ascii="Times New Roman" w:hAnsi="Times New Roman" w:cs="Times New Roman"/>
          <w:bCs/>
          <w:sz w:val="24"/>
          <w:szCs w:val="24"/>
        </w:rPr>
        <w:t xml:space="preserve">dentifiserer 69 </w:t>
      </w:r>
      <w:r>
        <w:rPr>
          <w:rFonts w:ascii="Times New Roman" w:hAnsi="Times New Roman" w:cs="Times New Roman"/>
          <w:bCs/>
          <w:sz w:val="24"/>
          <w:szCs w:val="24"/>
        </w:rPr>
        <w:t>kartlagte tillat</w:t>
      </w:r>
      <w:r w:rsidR="00AA2CD8">
        <w:rPr>
          <w:rFonts w:ascii="Times New Roman" w:hAnsi="Times New Roman" w:cs="Times New Roman"/>
          <w:bCs/>
          <w:sz w:val="24"/>
          <w:szCs w:val="24"/>
        </w:rPr>
        <w:t>elsesordninger. Disse tillatelsesordningene</w:t>
      </w:r>
      <w:r w:rsidR="00AD6A52">
        <w:rPr>
          <w:rFonts w:ascii="Times New Roman" w:hAnsi="Times New Roman" w:cs="Times New Roman"/>
          <w:bCs/>
          <w:sz w:val="24"/>
          <w:szCs w:val="24"/>
        </w:rPr>
        <w:t xml:space="preserve"> danner grunnstammen i de prose</w:t>
      </w:r>
      <w:r w:rsidR="00AA2CD8">
        <w:rPr>
          <w:rFonts w:ascii="Times New Roman" w:hAnsi="Times New Roman" w:cs="Times New Roman"/>
          <w:bCs/>
          <w:sz w:val="24"/>
          <w:szCs w:val="24"/>
        </w:rPr>
        <w:t>ssteg</w:t>
      </w:r>
      <w:r w:rsidR="00AD6A52">
        <w:rPr>
          <w:rFonts w:ascii="Times New Roman" w:hAnsi="Times New Roman" w:cs="Times New Roman"/>
          <w:bCs/>
          <w:sz w:val="24"/>
          <w:szCs w:val="24"/>
        </w:rPr>
        <w:t>ene</w:t>
      </w:r>
      <w:r w:rsidR="00AA2CD8">
        <w:rPr>
          <w:rFonts w:ascii="Times New Roman" w:hAnsi="Times New Roman" w:cs="Times New Roman"/>
          <w:bCs/>
          <w:sz w:val="24"/>
          <w:szCs w:val="24"/>
        </w:rPr>
        <w:t xml:space="preserve"> som skal tigjengeliggjøres for alle europeise </w:t>
      </w:r>
      <w:r>
        <w:rPr>
          <w:rFonts w:ascii="Times New Roman" w:hAnsi="Times New Roman" w:cs="Times New Roman"/>
          <w:bCs/>
          <w:sz w:val="24"/>
          <w:szCs w:val="24"/>
        </w:rPr>
        <w:t xml:space="preserve">aktører uansett næring organisasjonsform og nasjonalitet forventes å kunne ha et forhold til </w:t>
      </w:r>
      <w:r w:rsidRPr="007C3FBE">
        <w:rPr>
          <w:rFonts w:ascii="Times New Roman" w:hAnsi="Times New Roman" w:cs="Times New Roman"/>
          <w:bCs/>
          <w:sz w:val="24"/>
          <w:szCs w:val="24"/>
        </w:rPr>
        <w:t>mange for</w:t>
      </w:r>
      <w:r>
        <w:rPr>
          <w:rFonts w:ascii="Times New Roman" w:hAnsi="Times New Roman" w:cs="Times New Roman"/>
          <w:bCs/>
          <w:sz w:val="24"/>
          <w:szCs w:val="24"/>
        </w:rPr>
        <w:t xml:space="preserve">valtningsenheter. </w:t>
      </w:r>
      <w:r w:rsidR="003A4BAD">
        <w:rPr>
          <w:rFonts w:ascii="Times New Roman" w:hAnsi="Times New Roman" w:cs="Times New Roman"/>
          <w:bCs/>
          <w:sz w:val="24"/>
          <w:szCs w:val="24"/>
        </w:rPr>
        <w:t xml:space="preserve">Tillatelsene skal </w:t>
      </w:r>
      <w:r w:rsidR="003A4BAD" w:rsidRPr="005A5B39">
        <w:rPr>
          <w:rFonts w:ascii="Times New Roman" w:hAnsi="Times New Roman" w:cs="Times New Roman"/>
          <w:bCs/>
          <w:sz w:val="24"/>
          <w:szCs w:val="24"/>
        </w:rPr>
        <w:t>med andre ord tilgjen</w:t>
      </w:r>
      <w:r w:rsidR="000D2AE8" w:rsidRPr="005A5B39">
        <w:rPr>
          <w:rFonts w:ascii="Times New Roman" w:hAnsi="Times New Roman" w:cs="Times New Roman"/>
          <w:bCs/>
          <w:sz w:val="24"/>
          <w:szCs w:val="24"/>
        </w:rPr>
        <w:t xml:space="preserve">geliggjøres i elektronisk form </w:t>
      </w:r>
      <w:r w:rsidR="003A4BAD" w:rsidRPr="005A5B39">
        <w:rPr>
          <w:rFonts w:ascii="Times New Roman" w:hAnsi="Times New Roman" w:cs="Times New Roman"/>
          <w:bCs/>
          <w:sz w:val="24"/>
          <w:szCs w:val="24"/>
        </w:rPr>
        <w:t>på</w:t>
      </w:r>
      <w:r w:rsidR="00AD6A52">
        <w:rPr>
          <w:rFonts w:ascii="Times New Roman" w:hAnsi="Times New Roman" w:cs="Times New Roman"/>
          <w:bCs/>
          <w:sz w:val="24"/>
          <w:szCs w:val="24"/>
        </w:rPr>
        <w:t xml:space="preserve"> et sted</w:t>
      </w:r>
      <w:r w:rsidR="003A4BAD" w:rsidRPr="005A5B39">
        <w:rPr>
          <w:rFonts w:ascii="Times New Roman" w:hAnsi="Times New Roman" w:cs="Times New Roman"/>
          <w:bCs/>
          <w:sz w:val="24"/>
          <w:szCs w:val="24"/>
        </w:rPr>
        <w:t xml:space="preserve">. Etter tjenesteloven </w:t>
      </w:r>
      <w:r w:rsidRPr="005A5B39">
        <w:rPr>
          <w:rFonts w:ascii="Times New Roman" w:hAnsi="Times New Roman" w:cs="Times New Roman"/>
          <w:bCs/>
          <w:sz w:val="24"/>
          <w:szCs w:val="24"/>
        </w:rPr>
        <w:t>paragraf</w:t>
      </w:r>
      <w:r w:rsidR="003A4BAD" w:rsidRPr="005A5B39">
        <w:rPr>
          <w:rFonts w:ascii="Times New Roman" w:hAnsi="Times New Roman" w:cs="Times New Roman"/>
          <w:bCs/>
          <w:sz w:val="24"/>
          <w:szCs w:val="24"/>
        </w:rPr>
        <w:t xml:space="preserve"> 6 og t</w:t>
      </w:r>
      <w:r w:rsidR="003A4BAD" w:rsidRPr="005A5B39">
        <w:rPr>
          <w:rFonts w:ascii="Times New Roman" w:hAnsi="Times New Roman" w:cs="Times New Roman"/>
          <w:sz w:val="24"/>
          <w:szCs w:val="24"/>
        </w:rPr>
        <w:t>ildelingsbrev 2010 Det er besluttet at Brønnøysundregistrene skal etablere kontaktpunkt i Altinn i henhold til tjenestedirektivet</w:t>
      </w:r>
      <w:r w:rsidR="004576A7" w:rsidRPr="005A5B39">
        <w:rPr>
          <w:rFonts w:ascii="Times New Roman" w:hAnsi="Times New Roman" w:cs="Times New Roman"/>
          <w:sz w:val="24"/>
          <w:szCs w:val="24"/>
        </w:rPr>
        <w:t xml:space="preserve"> figur 9</w:t>
      </w:r>
      <w:r w:rsidR="00A26AA4" w:rsidRPr="005A5B39">
        <w:rPr>
          <w:rFonts w:ascii="Times New Roman" w:hAnsi="Times New Roman" w:cs="Times New Roman"/>
          <w:sz w:val="24"/>
          <w:szCs w:val="24"/>
        </w:rPr>
        <w:t xml:space="preserve"> vi</w:t>
      </w:r>
      <w:r w:rsidR="005A5B39">
        <w:rPr>
          <w:rFonts w:ascii="Times New Roman" w:hAnsi="Times New Roman" w:cs="Times New Roman"/>
          <w:sz w:val="24"/>
          <w:szCs w:val="24"/>
        </w:rPr>
        <w:t>s</w:t>
      </w:r>
      <w:r w:rsidR="00A26AA4" w:rsidRPr="005A5B39">
        <w:rPr>
          <w:rFonts w:ascii="Times New Roman" w:hAnsi="Times New Roman" w:cs="Times New Roman"/>
          <w:sz w:val="24"/>
          <w:szCs w:val="24"/>
        </w:rPr>
        <w:t xml:space="preserve">er en prinsippskisse på hvordan tjenestedirektivet tenkes implementert i Altinn </w:t>
      </w:r>
    </w:p>
    <w:p w:rsidR="00AA2CD8" w:rsidRPr="005A5B39" w:rsidRDefault="00AA2CD8" w:rsidP="004576A7">
      <w:pPr>
        <w:spacing w:after="0"/>
        <w:rPr>
          <w:rFonts w:ascii="Times New Roman" w:hAnsi="Times New Roman" w:cs="Times New Roman"/>
          <w:sz w:val="24"/>
          <w:szCs w:val="24"/>
        </w:rPr>
      </w:pPr>
    </w:p>
    <w:p w:rsidR="005A5B39" w:rsidRPr="005A5B39" w:rsidRDefault="000036BA" w:rsidP="005A5B39">
      <w:pPr>
        <w:pStyle w:val="Merknadstekst"/>
        <w:rPr>
          <w:rFonts w:ascii="Times New Roman" w:hAnsi="Times New Roman" w:cs="Times New Roman"/>
          <w:sz w:val="24"/>
          <w:szCs w:val="24"/>
        </w:rPr>
      </w:pPr>
      <w:r>
        <w:rPr>
          <w:rFonts w:ascii="Times New Roman" w:hAnsi="Times New Roman" w:cs="Times New Roman"/>
          <w:sz w:val="24"/>
          <w:szCs w:val="24"/>
        </w:rPr>
        <w:t xml:space="preserve"> </w:t>
      </w:r>
      <w:r w:rsidR="003A4BAD" w:rsidRPr="005A5B39">
        <w:rPr>
          <w:rFonts w:ascii="Times New Roman" w:hAnsi="Times New Roman" w:cs="Times New Roman"/>
          <w:sz w:val="24"/>
          <w:szCs w:val="24"/>
        </w:rPr>
        <w:t xml:space="preserve">AltInn </w:t>
      </w:r>
      <w:r w:rsidR="00B02280" w:rsidRPr="005A5B39">
        <w:rPr>
          <w:rFonts w:ascii="Times New Roman" w:hAnsi="Times New Roman" w:cs="Times New Roman"/>
          <w:sz w:val="24"/>
          <w:szCs w:val="24"/>
        </w:rPr>
        <w:t xml:space="preserve">er i </w:t>
      </w:r>
      <w:r w:rsidR="003A4BAD" w:rsidRPr="005A5B39">
        <w:rPr>
          <w:rFonts w:ascii="Times New Roman" w:hAnsi="Times New Roman" w:cs="Times New Roman"/>
          <w:sz w:val="24"/>
          <w:szCs w:val="24"/>
        </w:rPr>
        <w:t>dag</w:t>
      </w:r>
      <w:r w:rsidR="000D2AE8" w:rsidRPr="005A5B39">
        <w:rPr>
          <w:rFonts w:ascii="Times New Roman" w:hAnsi="Times New Roman" w:cs="Times New Roman"/>
          <w:sz w:val="24"/>
          <w:szCs w:val="24"/>
        </w:rPr>
        <w:t xml:space="preserve"> et sa</w:t>
      </w:r>
      <w:r w:rsidR="00B02280" w:rsidRPr="005A5B39">
        <w:rPr>
          <w:rFonts w:ascii="Times New Roman" w:hAnsi="Times New Roman" w:cs="Times New Roman"/>
          <w:sz w:val="24"/>
          <w:szCs w:val="24"/>
        </w:rPr>
        <w:t xml:space="preserve">marbeid om innrapportering av data for offentlig formål. </w:t>
      </w:r>
      <w:r w:rsidR="0011189E" w:rsidRPr="005A5B39">
        <w:rPr>
          <w:rFonts w:ascii="Times New Roman" w:hAnsi="Times New Roman" w:cs="Times New Roman"/>
          <w:sz w:val="24"/>
          <w:szCs w:val="24"/>
        </w:rPr>
        <w:t xml:space="preserve">Samarbeidet av over 20 offentlige etater. </w:t>
      </w:r>
      <w:r w:rsidR="003A4BAD" w:rsidRPr="005A5B39">
        <w:rPr>
          <w:rFonts w:ascii="Times New Roman" w:hAnsi="Times New Roman" w:cs="Times New Roman"/>
          <w:sz w:val="24"/>
          <w:szCs w:val="24"/>
        </w:rPr>
        <w:t>Samarbeidet</w:t>
      </w:r>
      <w:r w:rsidR="003A4BAD" w:rsidRPr="0097354B">
        <w:rPr>
          <w:rFonts w:ascii="Times New Roman" w:hAnsi="Times New Roman" w:cs="Times New Roman"/>
          <w:sz w:val="24"/>
          <w:szCs w:val="24"/>
        </w:rPr>
        <w:t xml:space="preserve"> startet i 2002 mellom Skatteetaten, Statistisk Sentralbyrå</w:t>
      </w:r>
      <w:r w:rsidR="00AA2CD8">
        <w:rPr>
          <w:rFonts w:ascii="Times New Roman" w:hAnsi="Times New Roman" w:cs="Times New Roman"/>
          <w:sz w:val="24"/>
          <w:szCs w:val="24"/>
        </w:rPr>
        <w:t xml:space="preserve"> og Brønnøysundregistrene</w:t>
      </w:r>
      <w:r w:rsidR="003A4BAD" w:rsidRPr="0097354B">
        <w:rPr>
          <w:rFonts w:ascii="Times New Roman" w:hAnsi="Times New Roman" w:cs="Times New Roman"/>
          <w:sz w:val="24"/>
          <w:szCs w:val="24"/>
        </w:rPr>
        <w:t>.</w:t>
      </w:r>
      <w:r w:rsidR="005A5B39" w:rsidRPr="00AD6A52">
        <w:rPr>
          <w:rFonts w:ascii="Times New Roman" w:hAnsi="Times New Roman" w:cs="Times New Roman"/>
          <w:sz w:val="24"/>
          <w:szCs w:val="24"/>
        </w:rPr>
        <w:t xml:space="preserve"> Altinn</w:t>
      </w:r>
      <w:r w:rsidR="00AD6A52">
        <w:t xml:space="preserve"> </w:t>
      </w:r>
      <w:r w:rsidR="00AD6A52">
        <w:rPr>
          <w:rFonts w:ascii="Times New Roman" w:hAnsi="Times New Roman" w:cs="Times New Roman"/>
          <w:sz w:val="24"/>
          <w:szCs w:val="24"/>
        </w:rPr>
        <w:t>defineres nå også som sam</w:t>
      </w:r>
      <w:r w:rsidR="005A5B39" w:rsidRPr="005A5B39">
        <w:rPr>
          <w:rFonts w:ascii="Times New Roman" w:hAnsi="Times New Roman" w:cs="Times New Roman"/>
          <w:sz w:val="24"/>
          <w:szCs w:val="24"/>
        </w:rPr>
        <w:t>ha</w:t>
      </w:r>
      <w:r w:rsidR="00AD6A52">
        <w:rPr>
          <w:rFonts w:ascii="Times New Roman" w:hAnsi="Times New Roman" w:cs="Times New Roman"/>
          <w:sz w:val="24"/>
          <w:szCs w:val="24"/>
        </w:rPr>
        <w:t xml:space="preserve">ndlingsportalen av politikere. </w:t>
      </w:r>
    </w:p>
    <w:p w:rsidR="001D1080" w:rsidRDefault="003A4BAD" w:rsidP="004576A7">
      <w:pPr>
        <w:spacing w:after="0"/>
        <w:rPr>
          <w:rFonts w:ascii="Times New Roman" w:hAnsi="Times New Roman" w:cs="Times New Roman"/>
          <w:sz w:val="24"/>
          <w:szCs w:val="24"/>
        </w:rPr>
      </w:pPr>
      <w:r w:rsidRPr="0097354B">
        <w:rPr>
          <w:rFonts w:ascii="Times New Roman" w:hAnsi="Times New Roman" w:cs="Times New Roman"/>
          <w:sz w:val="24"/>
          <w:szCs w:val="24"/>
        </w:rPr>
        <w:t xml:space="preserve"> </w:t>
      </w:r>
      <w:r w:rsidR="0011189E">
        <w:rPr>
          <w:rFonts w:ascii="Times New Roman" w:hAnsi="Times New Roman" w:cs="Times New Roman"/>
          <w:sz w:val="24"/>
          <w:szCs w:val="24"/>
        </w:rPr>
        <w:t>Altinns</w:t>
      </w:r>
      <w:r w:rsidRPr="0097354B">
        <w:rPr>
          <w:rFonts w:ascii="Times New Roman" w:hAnsi="Times New Roman" w:cs="Times New Roman"/>
          <w:sz w:val="24"/>
          <w:szCs w:val="24"/>
        </w:rPr>
        <w:t xml:space="preserve"> funksjon er å gi tilgang til elektronisk utfylling av statlige og kommunale næringsskjemaer. Målgrupper oppgis å være Personlige næringsdrivende, privatpersoner, regnskapsførere, revisorer</w:t>
      </w:r>
      <w:r w:rsidRPr="004370B4">
        <w:rPr>
          <w:rFonts w:ascii="Times New Roman" w:hAnsi="Times New Roman" w:cs="Times New Roman"/>
          <w:sz w:val="24"/>
          <w:szCs w:val="24"/>
        </w:rPr>
        <w:t xml:space="preserve">. </w:t>
      </w:r>
      <w:r w:rsidR="005A5B39">
        <w:rPr>
          <w:rFonts w:ascii="Times New Roman" w:hAnsi="Times New Roman" w:cs="Times New Roman"/>
          <w:sz w:val="24"/>
          <w:szCs w:val="24"/>
        </w:rPr>
        <w:t xml:space="preserve">Den nye </w:t>
      </w:r>
      <w:r w:rsidR="00AD6A52">
        <w:rPr>
          <w:rFonts w:ascii="Times New Roman" w:hAnsi="Times New Roman" w:cs="Times New Roman"/>
          <w:sz w:val="24"/>
          <w:szCs w:val="24"/>
        </w:rPr>
        <w:t>versjonen</w:t>
      </w:r>
      <w:r w:rsidR="005A5B39">
        <w:rPr>
          <w:rFonts w:ascii="Times New Roman" w:hAnsi="Times New Roman" w:cs="Times New Roman"/>
          <w:sz w:val="24"/>
          <w:szCs w:val="24"/>
        </w:rPr>
        <w:t xml:space="preserve"> av </w:t>
      </w:r>
      <w:r w:rsidRPr="004370B4">
        <w:rPr>
          <w:rFonts w:ascii="Times New Roman" w:hAnsi="Times New Roman" w:cs="Times New Roman"/>
          <w:sz w:val="24"/>
          <w:szCs w:val="24"/>
        </w:rPr>
        <w:t>Altinn baserer seg i stor grad på Semantikkregisteret for elektronisk samhandling (SERES). SERES inneholder metadata som beskriver semantikk og informasjonsstrukturer for data som skal utveksles med og innenfor offentlig sektor. SERES har som første mål å få metadataene over på en strukturert form. I neste omgang skal skjema som flyter til og fra offentlig sektor genereres med utgangspunkt i disse metadataene (Brønnøysundregistrene 2009).</w:t>
      </w:r>
      <w:r>
        <w:rPr>
          <w:rFonts w:ascii="Times New Roman" w:hAnsi="Times New Roman" w:cs="Times New Roman"/>
          <w:sz w:val="24"/>
          <w:szCs w:val="24"/>
        </w:rPr>
        <w:t xml:space="preserve"> </w:t>
      </w:r>
    </w:p>
    <w:p w:rsidR="001D1080" w:rsidRDefault="001D1080" w:rsidP="004576A7">
      <w:pPr>
        <w:spacing w:after="0"/>
        <w:rPr>
          <w:rFonts w:ascii="Times New Roman" w:hAnsi="Times New Roman" w:cs="Times New Roman"/>
          <w:sz w:val="24"/>
          <w:szCs w:val="24"/>
        </w:rPr>
      </w:pPr>
    </w:p>
    <w:p w:rsidR="001D1080" w:rsidRDefault="001D1080" w:rsidP="004576A7">
      <w:pPr>
        <w:spacing w:after="0"/>
        <w:rPr>
          <w:rFonts w:ascii="Times New Roman" w:hAnsi="Times New Roman" w:cs="Times New Roman"/>
          <w:sz w:val="24"/>
          <w:szCs w:val="24"/>
        </w:rPr>
      </w:pPr>
    </w:p>
    <w:p w:rsidR="001D1080" w:rsidRDefault="001D1080" w:rsidP="004576A7">
      <w:pPr>
        <w:spacing w:after="0"/>
        <w:jc w:val="center"/>
        <w:rPr>
          <w:rFonts w:ascii="Times New Roman" w:hAnsi="Times New Roman" w:cs="Times New Roman"/>
          <w:sz w:val="24"/>
          <w:szCs w:val="24"/>
        </w:rPr>
      </w:pPr>
      <w:r w:rsidRPr="001D1080">
        <w:rPr>
          <w:rFonts w:ascii="Times New Roman" w:hAnsi="Times New Roman" w:cs="Times New Roman"/>
          <w:noProof/>
          <w:sz w:val="24"/>
          <w:szCs w:val="24"/>
          <w:lang w:eastAsia="nb-NO"/>
        </w:rPr>
        <w:lastRenderedPageBreak/>
        <w:drawing>
          <wp:inline distT="0" distB="0" distL="0" distR="0">
            <wp:extent cx="4752743" cy="3638550"/>
            <wp:effectExtent l="19050" t="0" r="0" b="0"/>
            <wp:docPr id="3" name="Bilde 2"/>
            <wp:cNvGraphicFramePr/>
            <a:graphic xmlns:a="http://schemas.openxmlformats.org/drawingml/2006/main">
              <a:graphicData uri="http://schemas.openxmlformats.org/drawingml/2006/picture">
                <pic:pic xmlns:pic="http://schemas.openxmlformats.org/drawingml/2006/picture">
                  <pic:nvPicPr>
                    <pic:cNvPr id="10" name="Picture 3"/>
                    <pic:cNvPicPr>
                      <a:picLocks noGrp="1" noChangeAspect="1" noChangeArrowheads="1"/>
                    </pic:cNvPicPr>
                  </pic:nvPicPr>
                  <pic:blipFill>
                    <a:blip r:embed="rId20" cstate="print"/>
                    <a:stretch>
                      <a:fillRect/>
                    </a:stretch>
                  </pic:blipFill>
                  <pic:spPr bwMode="auto">
                    <a:xfrm>
                      <a:off x="0" y="0"/>
                      <a:ext cx="4757952" cy="3642538"/>
                    </a:xfrm>
                    <a:prstGeom prst="rect">
                      <a:avLst/>
                    </a:prstGeom>
                    <a:noFill/>
                    <a:ln w="9525">
                      <a:noFill/>
                      <a:miter lim="800000"/>
                      <a:headEnd/>
                      <a:tailEnd/>
                    </a:ln>
                    <a:effectLst/>
                  </pic:spPr>
                </pic:pic>
              </a:graphicData>
            </a:graphic>
          </wp:inline>
        </w:drawing>
      </w:r>
    </w:p>
    <w:p w:rsidR="001D1080" w:rsidRPr="008D7A78" w:rsidRDefault="008D7A78" w:rsidP="004576A7">
      <w:pPr>
        <w:spacing w:after="0"/>
        <w:jc w:val="right"/>
        <w:rPr>
          <w:rFonts w:ascii="Times New Roman" w:hAnsi="Times New Roman" w:cs="Times New Roman"/>
          <w:i/>
          <w:sz w:val="20"/>
          <w:szCs w:val="20"/>
        </w:rPr>
      </w:pPr>
      <w:r w:rsidRPr="008D7A78">
        <w:rPr>
          <w:rFonts w:ascii="Times New Roman" w:hAnsi="Times New Roman" w:cs="Times New Roman"/>
          <w:i/>
          <w:sz w:val="20"/>
          <w:szCs w:val="20"/>
        </w:rPr>
        <w:t>Figur</w:t>
      </w:r>
      <w:r w:rsidR="004576A7">
        <w:rPr>
          <w:rFonts w:ascii="Times New Roman" w:hAnsi="Times New Roman" w:cs="Times New Roman"/>
          <w:i/>
          <w:sz w:val="20"/>
          <w:szCs w:val="20"/>
        </w:rPr>
        <w:t xml:space="preserve"> 9</w:t>
      </w:r>
      <w:r w:rsidRPr="008D7A78">
        <w:rPr>
          <w:rFonts w:ascii="Times New Roman" w:hAnsi="Times New Roman" w:cs="Times New Roman"/>
          <w:i/>
          <w:sz w:val="20"/>
          <w:szCs w:val="20"/>
        </w:rPr>
        <w:t xml:space="preserve"> tjenestedirektivet inn i Altinn</w:t>
      </w:r>
      <w:r>
        <w:rPr>
          <w:rStyle w:val="Fotnotereferanse"/>
          <w:rFonts w:ascii="Times New Roman" w:hAnsi="Times New Roman" w:cs="Times New Roman"/>
          <w:i/>
          <w:sz w:val="20"/>
          <w:szCs w:val="20"/>
        </w:rPr>
        <w:footnoteReference w:id="8"/>
      </w:r>
      <w:r w:rsidRPr="008D7A78">
        <w:rPr>
          <w:rFonts w:ascii="Times New Roman" w:hAnsi="Times New Roman" w:cs="Times New Roman"/>
          <w:i/>
          <w:sz w:val="20"/>
          <w:szCs w:val="20"/>
        </w:rPr>
        <w:t xml:space="preserve"> </w:t>
      </w:r>
    </w:p>
    <w:p w:rsidR="001D1080" w:rsidRDefault="001D1080" w:rsidP="004576A7">
      <w:pPr>
        <w:spacing w:after="0"/>
        <w:rPr>
          <w:rFonts w:ascii="Times New Roman" w:hAnsi="Times New Roman" w:cs="Times New Roman"/>
          <w:sz w:val="24"/>
          <w:szCs w:val="24"/>
        </w:rPr>
      </w:pPr>
    </w:p>
    <w:p w:rsidR="00E6157F" w:rsidRDefault="003A4BAD" w:rsidP="004576A7">
      <w:pPr>
        <w:spacing w:after="0"/>
        <w:rPr>
          <w:rFonts w:ascii="Times New Roman" w:hAnsi="Times New Roman" w:cs="Times New Roman"/>
          <w:sz w:val="24"/>
          <w:szCs w:val="24"/>
        </w:rPr>
      </w:pPr>
      <w:r>
        <w:rPr>
          <w:rFonts w:ascii="Times New Roman" w:hAnsi="Times New Roman" w:cs="Times New Roman"/>
          <w:sz w:val="24"/>
          <w:szCs w:val="24"/>
        </w:rPr>
        <w:t xml:space="preserve">Innføring av tjenestedirektivet setter store utfordringer </w:t>
      </w:r>
      <w:r w:rsidR="00177F37">
        <w:rPr>
          <w:rFonts w:ascii="Times New Roman" w:hAnsi="Times New Roman" w:cs="Times New Roman"/>
          <w:sz w:val="24"/>
          <w:szCs w:val="24"/>
        </w:rPr>
        <w:t xml:space="preserve">til </w:t>
      </w:r>
      <w:r>
        <w:rPr>
          <w:rFonts w:ascii="Times New Roman" w:hAnsi="Times New Roman" w:cs="Times New Roman"/>
          <w:sz w:val="24"/>
          <w:szCs w:val="24"/>
        </w:rPr>
        <w:t>intero</w:t>
      </w:r>
      <w:r w:rsidR="00177F37">
        <w:rPr>
          <w:rFonts w:ascii="Times New Roman" w:hAnsi="Times New Roman" w:cs="Times New Roman"/>
          <w:sz w:val="24"/>
          <w:szCs w:val="24"/>
        </w:rPr>
        <w:t>perabilitet på alle 4 nivåer. En</w:t>
      </w:r>
      <w:r>
        <w:rPr>
          <w:rFonts w:ascii="Times New Roman" w:hAnsi="Times New Roman" w:cs="Times New Roman"/>
          <w:sz w:val="24"/>
          <w:szCs w:val="24"/>
        </w:rPr>
        <w:t xml:space="preserve"> blir nødt til å ta inn over seg konsekvenser av </w:t>
      </w:r>
      <w:r w:rsidR="00177F37">
        <w:rPr>
          <w:rFonts w:ascii="Times New Roman" w:hAnsi="Times New Roman" w:cs="Times New Roman"/>
          <w:sz w:val="24"/>
          <w:szCs w:val="24"/>
        </w:rPr>
        <w:t>hvilke informasjonsbehov som me</w:t>
      </w:r>
      <w:r w:rsidR="00ED7CA1">
        <w:rPr>
          <w:rFonts w:ascii="Times New Roman" w:hAnsi="Times New Roman" w:cs="Times New Roman"/>
          <w:sz w:val="24"/>
          <w:szCs w:val="24"/>
        </w:rPr>
        <w:t>ld</w:t>
      </w:r>
      <w:r>
        <w:rPr>
          <w:rFonts w:ascii="Times New Roman" w:hAnsi="Times New Roman" w:cs="Times New Roman"/>
          <w:sz w:val="24"/>
          <w:szCs w:val="24"/>
        </w:rPr>
        <w:t>er seg og de krav som stille til de samhandlingstjenestene som en er n</w:t>
      </w:r>
      <w:r w:rsidR="00C41C1B">
        <w:rPr>
          <w:rFonts w:ascii="Times New Roman" w:hAnsi="Times New Roman" w:cs="Times New Roman"/>
          <w:sz w:val="24"/>
          <w:szCs w:val="24"/>
        </w:rPr>
        <w:t>ødt til å tilby</w:t>
      </w:r>
      <w:r w:rsidR="000D2AE8">
        <w:rPr>
          <w:rFonts w:ascii="Times New Roman" w:hAnsi="Times New Roman" w:cs="Times New Roman"/>
          <w:sz w:val="24"/>
          <w:szCs w:val="24"/>
        </w:rPr>
        <w:t xml:space="preserve">. </w:t>
      </w:r>
      <w:r w:rsidR="00E44AAB">
        <w:rPr>
          <w:rFonts w:ascii="Times New Roman" w:hAnsi="Times New Roman" w:cs="Times New Roman"/>
          <w:sz w:val="24"/>
          <w:szCs w:val="24"/>
        </w:rPr>
        <w:t xml:space="preserve">Målet og visjonen for </w:t>
      </w:r>
      <w:r w:rsidR="00D757FB">
        <w:rPr>
          <w:rFonts w:ascii="Times New Roman" w:hAnsi="Times New Roman" w:cs="Times New Roman"/>
          <w:sz w:val="24"/>
          <w:szCs w:val="24"/>
        </w:rPr>
        <w:t>et velfungerende felles kontaktp</w:t>
      </w:r>
      <w:r w:rsidR="00E44AAB">
        <w:rPr>
          <w:rFonts w:ascii="Times New Roman" w:hAnsi="Times New Roman" w:cs="Times New Roman"/>
          <w:sz w:val="24"/>
          <w:szCs w:val="24"/>
        </w:rPr>
        <w:t xml:space="preserve">unkt </w:t>
      </w:r>
      <w:r w:rsidR="0011189E">
        <w:rPr>
          <w:rFonts w:ascii="Times New Roman" w:hAnsi="Times New Roman" w:cs="Times New Roman"/>
          <w:sz w:val="24"/>
          <w:szCs w:val="24"/>
        </w:rPr>
        <w:t>i A</w:t>
      </w:r>
      <w:r w:rsidR="00D757FB">
        <w:rPr>
          <w:rFonts w:ascii="Times New Roman" w:hAnsi="Times New Roman" w:cs="Times New Roman"/>
          <w:sz w:val="24"/>
          <w:szCs w:val="24"/>
        </w:rPr>
        <w:t xml:space="preserve">ltinn </w:t>
      </w:r>
      <w:r w:rsidR="00E44AAB">
        <w:rPr>
          <w:rFonts w:ascii="Times New Roman" w:hAnsi="Times New Roman" w:cs="Times New Roman"/>
          <w:sz w:val="24"/>
          <w:szCs w:val="24"/>
        </w:rPr>
        <w:t>er å nå t</w:t>
      </w:r>
      <w:r w:rsidR="00394A73">
        <w:rPr>
          <w:rFonts w:ascii="Times New Roman" w:hAnsi="Times New Roman" w:cs="Times New Roman"/>
          <w:sz w:val="24"/>
          <w:szCs w:val="24"/>
        </w:rPr>
        <w:t>rinn 4 i tjenestetrappa jf fig.7</w:t>
      </w:r>
      <w:r w:rsidR="00D757FB">
        <w:rPr>
          <w:rFonts w:ascii="Times New Roman" w:hAnsi="Times New Roman" w:cs="Times New Roman"/>
          <w:sz w:val="24"/>
          <w:szCs w:val="24"/>
        </w:rPr>
        <w:t xml:space="preserve"> </w:t>
      </w:r>
    </w:p>
    <w:p w:rsidR="008D7A78" w:rsidRDefault="008D7A78" w:rsidP="004576A7">
      <w:pPr>
        <w:spacing w:after="0"/>
        <w:rPr>
          <w:rFonts w:ascii="Times New Roman" w:hAnsi="Times New Roman" w:cs="Times New Roman"/>
          <w:sz w:val="24"/>
          <w:szCs w:val="24"/>
        </w:rPr>
      </w:pPr>
    </w:p>
    <w:p w:rsidR="00A26AA4" w:rsidRDefault="00D757FB" w:rsidP="004576A7">
      <w:pPr>
        <w:spacing w:after="0"/>
        <w:rPr>
          <w:rFonts w:ascii="Times New Roman" w:hAnsi="Times New Roman" w:cs="Times New Roman"/>
          <w:sz w:val="24"/>
          <w:szCs w:val="24"/>
        </w:rPr>
      </w:pPr>
      <w:r w:rsidRPr="005A5B39">
        <w:rPr>
          <w:rFonts w:ascii="Times New Roman" w:hAnsi="Times New Roman" w:cs="Times New Roman"/>
          <w:sz w:val="24"/>
          <w:szCs w:val="24"/>
        </w:rPr>
        <w:t xml:space="preserve">Av de 69 tillatelsene innbefatter dette både statlige fylkeskommunale så vel som kommunale tillatelser. </w:t>
      </w:r>
      <w:r w:rsidR="0011189E" w:rsidRPr="005A5B39">
        <w:rPr>
          <w:rFonts w:ascii="Times New Roman" w:hAnsi="Times New Roman" w:cs="Times New Roman"/>
          <w:sz w:val="24"/>
          <w:szCs w:val="24"/>
        </w:rPr>
        <w:t>Hvis e</w:t>
      </w:r>
      <w:r w:rsidR="00ED7CA1">
        <w:rPr>
          <w:rFonts w:ascii="Times New Roman" w:hAnsi="Times New Roman" w:cs="Times New Roman"/>
          <w:sz w:val="24"/>
          <w:szCs w:val="24"/>
        </w:rPr>
        <w:t>n tar utgangspunkt i at en bruker fra</w:t>
      </w:r>
      <w:r w:rsidR="0011189E" w:rsidRPr="005A5B39">
        <w:rPr>
          <w:rFonts w:ascii="Times New Roman" w:hAnsi="Times New Roman" w:cs="Times New Roman"/>
          <w:sz w:val="24"/>
          <w:szCs w:val="24"/>
        </w:rPr>
        <w:t xml:space="preserve"> Irland vil bruke Altinn til å se å finne ut hva han trenger av tillatelser og søknader og ordninger for å starte med et skjenkested. </w:t>
      </w:r>
      <w:r w:rsidR="00235D78" w:rsidRPr="005A5B39">
        <w:rPr>
          <w:rFonts w:ascii="Times New Roman" w:hAnsi="Times New Roman" w:cs="Times New Roman"/>
          <w:sz w:val="24"/>
          <w:szCs w:val="24"/>
        </w:rPr>
        <w:t>Vi</w:t>
      </w:r>
      <w:r w:rsidR="00ED7CA1">
        <w:rPr>
          <w:rFonts w:ascii="Times New Roman" w:hAnsi="Times New Roman" w:cs="Times New Roman"/>
          <w:sz w:val="24"/>
          <w:szCs w:val="24"/>
        </w:rPr>
        <w:t>l han</w:t>
      </w:r>
      <w:r w:rsidR="00235D78" w:rsidRPr="005A5B39">
        <w:rPr>
          <w:rFonts w:ascii="Times New Roman" w:hAnsi="Times New Roman" w:cs="Times New Roman"/>
          <w:sz w:val="24"/>
          <w:szCs w:val="24"/>
        </w:rPr>
        <w:t xml:space="preserve"> se for seg en prosess der v</w:t>
      </w:r>
      <w:r w:rsidR="005A5B39" w:rsidRPr="005A5B39">
        <w:rPr>
          <w:rFonts w:ascii="Times New Roman" w:hAnsi="Times New Roman" w:cs="Times New Roman"/>
          <w:sz w:val="24"/>
          <w:szCs w:val="24"/>
        </w:rPr>
        <w:t>edkommende først guides gjennom UD</w:t>
      </w:r>
      <w:r w:rsidR="00ED7CA1">
        <w:rPr>
          <w:rFonts w:ascii="Times New Roman" w:hAnsi="Times New Roman" w:cs="Times New Roman"/>
          <w:sz w:val="24"/>
          <w:szCs w:val="24"/>
        </w:rPr>
        <w:t>I</w:t>
      </w:r>
      <w:r w:rsidR="005A5B39">
        <w:rPr>
          <w:rFonts w:ascii="Times New Roman" w:hAnsi="Times New Roman" w:cs="Times New Roman"/>
          <w:sz w:val="24"/>
          <w:szCs w:val="24"/>
        </w:rPr>
        <w:t xml:space="preserve"> </w:t>
      </w:r>
      <w:r w:rsidR="00235D78" w:rsidRPr="005A5B39">
        <w:rPr>
          <w:rFonts w:ascii="Times New Roman" w:hAnsi="Times New Roman" w:cs="Times New Roman"/>
          <w:sz w:val="24"/>
          <w:szCs w:val="24"/>
        </w:rPr>
        <w:t xml:space="preserve">sine tillatelsesordninger og </w:t>
      </w:r>
      <w:r w:rsidR="00AD6A52">
        <w:rPr>
          <w:rFonts w:ascii="Times New Roman" w:hAnsi="Times New Roman" w:cs="Times New Roman"/>
          <w:sz w:val="24"/>
          <w:szCs w:val="24"/>
        </w:rPr>
        <w:t>prosedyrer til E</w:t>
      </w:r>
      <w:r w:rsidR="006C0569" w:rsidRPr="005A5B39">
        <w:rPr>
          <w:rFonts w:ascii="Times New Roman" w:hAnsi="Times New Roman" w:cs="Times New Roman"/>
          <w:sz w:val="24"/>
          <w:szCs w:val="24"/>
        </w:rPr>
        <w:t>nhetsregisteret</w:t>
      </w:r>
      <w:r w:rsidR="00AD6A52">
        <w:rPr>
          <w:rFonts w:ascii="Times New Roman" w:hAnsi="Times New Roman" w:cs="Times New Roman"/>
          <w:sz w:val="24"/>
          <w:szCs w:val="24"/>
        </w:rPr>
        <w:t xml:space="preserve"> og F</w:t>
      </w:r>
      <w:r w:rsidR="00235D78" w:rsidRPr="005A5B39">
        <w:rPr>
          <w:rFonts w:ascii="Times New Roman" w:hAnsi="Times New Roman" w:cs="Times New Roman"/>
          <w:sz w:val="24"/>
          <w:szCs w:val="24"/>
        </w:rPr>
        <w:t xml:space="preserve">oretaktsregister for opprettelse av foretak samt de enkelte regler til hver enkelt kommune om </w:t>
      </w:r>
      <w:r w:rsidR="005745B6" w:rsidRPr="005A5B39">
        <w:rPr>
          <w:rFonts w:ascii="Times New Roman" w:hAnsi="Times New Roman" w:cs="Times New Roman"/>
          <w:sz w:val="24"/>
          <w:szCs w:val="24"/>
        </w:rPr>
        <w:t>skjenkebevil</w:t>
      </w:r>
      <w:r w:rsidR="00557EDD" w:rsidRPr="005A5B39">
        <w:rPr>
          <w:rFonts w:ascii="Times New Roman" w:hAnsi="Times New Roman" w:cs="Times New Roman"/>
          <w:sz w:val="24"/>
          <w:szCs w:val="24"/>
        </w:rPr>
        <w:t>g</w:t>
      </w:r>
      <w:r w:rsidR="005745B6" w:rsidRPr="005A5B39">
        <w:rPr>
          <w:rFonts w:ascii="Times New Roman" w:hAnsi="Times New Roman" w:cs="Times New Roman"/>
          <w:sz w:val="24"/>
          <w:szCs w:val="24"/>
        </w:rPr>
        <w:t>ing</w:t>
      </w:r>
      <w:r w:rsidR="00557EDD" w:rsidRPr="005A5B39">
        <w:rPr>
          <w:rFonts w:ascii="Times New Roman" w:hAnsi="Times New Roman" w:cs="Times New Roman"/>
          <w:sz w:val="24"/>
          <w:szCs w:val="24"/>
        </w:rPr>
        <w:t xml:space="preserve"> og va</w:t>
      </w:r>
      <w:r w:rsidR="00AD6A52">
        <w:rPr>
          <w:rFonts w:ascii="Times New Roman" w:hAnsi="Times New Roman" w:cs="Times New Roman"/>
          <w:sz w:val="24"/>
          <w:szCs w:val="24"/>
        </w:rPr>
        <w:t>n</w:t>
      </w:r>
      <w:r w:rsidR="00557EDD" w:rsidRPr="005A5B39">
        <w:rPr>
          <w:rFonts w:ascii="Times New Roman" w:hAnsi="Times New Roman" w:cs="Times New Roman"/>
          <w:sz w:val="24"/>
          <w:szCs w:val="24"/>
        </w:rPr>
        <w:t>de</w:t>
      </w:r>
      <w:r w:rsidR="00ED7CA1">
        <w:rPr>
          <w:rFonts w:ascii="Times New Roman" w:hAnsi="Times New Roman" w:cs="Times New Roman"/>
          <w:sz w:val="24"/>
          <w:szCs w:val="24"/>
        </w:rPr>
        <w:t>l</w:t>
      </w:r>
      <w:r w:rsidR="00557EDD" w:rsidRPr="005A5B39">
        <w:rPr>
          <w:rFonts w:ascii="Times New Roman" w:hAnsi="Times New Roman" w:cs="Times New Roman"/>
          <w:sz w:val="24"/>
          <w:szCs w:val="24"/>
        </w:rPr>
        <w:t>sattest fra politie</w:t>
      </w:r>
      <w:r w:rsidR="009967AD" w:rsidRPr="005A5B39">
        <w:rPr>
          <w:rFonts w:ascii="Times New Roman" w:hAnsi="Times New Roman" w:cs="Times New Roman"/>
          <w:sz w:val="24"/>
          <w:szCs w:val="24"/>
        </w:rPr>
        <w:t xml:space="preserve">t. </w:t>
      </w:r>
      <w:r w:rsidR="00AD6A52">
        <w:rPr>
          <w:rFonts w:ascii="Times New Roman" w:hAnsi="Times New Roman" w:cs="Times New Roman"/>
          <w:sz w:val="24"/>
          <w:szCs w:val="24"/>
        </w:rPr>
        <w:t>Det ligger en utfordring i</w:t>
      </w:r>
      <w:r w:rsidR="0011189E" w:rsidRPr="005A5B39">
        <w:rPr>
          <w:rFonts w:ascii="Times New Roman" w:hAnsi="Times New Roman" w:cs="Times New Roman"/>
          <w:sz w:val="24"/>
          <w:szCs w:val="24"/>
        </w:rPr>
        <w:t xml:space="preserve"> å koordinere prosessgangen mellom ulike forvaltningsledd som s</w:t>
      </w:r>
      <w:r w:rsidR="00AD6A52">
        <w:rPr>
          <w:rFonts w:ascii="Times New Roman" w:hAnsi="Times New Roman" w:cs="Times New Roman"/>
          <w:sz w:val="24"/>
          <w:szCs w:val="24"/>
        </w:rPr>
        <w:t>tat og kommune å få presentert</w:t>
      </w:r>
      <w:r w:rsidR="0011189E" w:rsidRPr="005A5B39">
        <w:rPr>
          <w:rFonts w:ascii="Times New Roman" w:hAnsi="Times New Roman" w:cs="Times New Roman"/>
          <w:sz w:val="24"/>
          <w:szCs w:val="24"/>
        </w:rPr>
        <w:t xml:space="preserve"> helhetlig prosess som viser koblingene mellom disse. De</w:t>
      </w:r>
      <w:r w:rsidR="00AD6A52">
        <w:rPr>
          <w:rFonts w:ascii="Times New Roman" w:hAnsi="Times New Roman" w:cs="Times New Roman"/>
          <w:sz w:val="24"/>
          <w:szCs w:val="24"/>
        </w:rPr>
        <w:t>t</w:t>
      </w:r>
      <w:r w:rsidR="0011189E" w:rsidRPr="005A5B39">
        <w:rPr>
          <w:rFonts w:ascii="Times New Roman" w:hAnsi="Times New Roman" w:cs="Times New Roman"/>
          <w:sz w:val="24"/>
          <w:szCs w:val="24"/>
        </w:rPr>
        <w:t xml:space="preserve"> at søknader og tillatelse til opphold i Norge ligger </w:t>
      </w:r>
      <w:r w:rsidR="00AD6A52">
        <w:rPr>
          <w:rFonts w:ascii="Times New Roman" w:hAnsi="Times New Roman" w:cs="Times New Roman"/>
          <w:sz w:val="24"/>
          <w:szCs w:val="24"/>
        </w:rPr>
        <w:t>til</w:t>
      </w:r>
      <w:r w:rsidR="0011189E" w:rsidRPr="005A5B39">
        <w:rPr>
          <w:rFonts w:ascii="Times New Roman" w:hAnsi="Times New Roman" w:cs="Times New Roman"/>
          <w:sz w:val="24"/>
          <w:szCs w:val="24"/>
        </w:rPr>
        <w:t xml:space="preserve"> utenriksdepartement og at tillatelse til </w:t>
      </w:r>
      <w:r w:rsidR="00AD6A52">
        <w:rPr>
          <w:rFonts w:ascii="Times New Roman" w:hAnsi="Times New Roman" w:cs="Times New Roman"/>
          <w:sz w:val="24"/>
          <w:szCs w:val="24"/>
        </w:rPr>
        <w:t>skjenkebevilgning ligger hos</w:t>
      </w:r>
      <w:r w:rsidR="0011189E" w:rsidRPr="005A5B39">
        <w:rPr>
          <w:rFonts w:ascii="Times New Roman" w:hAnsi="Times New Roman" w:cs="Times New Roman"/>
          <w:sz w:val="24"/>
          <w:szCs w:val="24"/>
        </w:rPr>
        <w:t xml:space="preserve"> den enkelte kommune er</w:t>
      </w:r>
      <w:r w:rsidR="007268F6">
        <w:rPr>
          <w:rFonts w:ascii="Times New Roman" w:hAnsi="Times New Roman" w:cs="Times New Roman"/>
          <w:sz w:val="24"/>
          <w:szCs w:val="24"/>
        </w:rPr>
        <w:t xml:space="preserve"> </w:t>
      </w:r>
      <w:r w:rsidR="0011189E">
        <w:rPr>
          <w:rFonts w:ascii="Times New Roman" w:hAnsi="Times New Roman" w:cs="Times New Roman"/>
          <w:sz w:val="24"/>
          <w:szCs w:val="24"/>
        </w:rPr>
        <w:t xml:space="preserve">ikke selvsagt for </w:t>
      </w:r>
      <w:r w:rsidR="00AD6A52">
        <w:rPr>
          <w:rFonts w:ascii="Times New Roman" w:hAnsi="Times New Roman" w:cs="Times New Roman"/>
          <w:sz w:val="24"/>
          <w:szCs w:val="24"/>
        </w:rPr>
        <w:t>alle og enhver. D</w:t>
      </w:r>
      <w:r w:rsidR="00557EDD">
        <w:rPr>
          <w:rFonts w:ascii="Times New Roman" w:hAnsi="Times New Roman" w:cs="Times New Roman"/>
          <w:sz w:val="24"/>
          <w:szCs w:val="24"/>
        </w:rPr>
        <w:t>ette må ko</w:t>
      </w:r>
      <w:r w:rsidR="00AD6A52">
        <w:rPr>
          <w:rFonts w:ascii="Times New Roman" w:hAnsi="Times New Roman" w:cs="Times New Roman"/>
          <w:sz w:val="24"/>
          <w:szCs w:val="24"/>
        </w:rPr>
        <w:t>mme f</w:t>
      </w:r>
      <w:r w:rsidR="00767D14">
        <w:rPr>
          <w:rFonts w:ascii="Times New Roman" w:hAnsi="Times New Roman" w:cs="Times New Roman"/>
          <w:sz w:val="24"/>
          <w:szCs w:val="24"/>
        </w:rPr>
        <w:t>ram i en prosess der en gjennom</w:t>
      </w:r>
      <w:r w:rsidR="00557EDD">
        <w:rPr>
          <w:rFonts w:ascii="Times New Roman" w:hAnsi="Times New Roman" w:cs="Times New Roman"/>
          <w:sz w:val="24"/>
          <w:szCs w:val="24"/>
        </w:rPr>
        <w:t>konta</w:t>
      </w:r>
      <w:r w:rsidR="008249C8">
        <w:rPr>
          <w:rFonts w:ascii="Times New Roman" w:hAnsi="Times New Roman" w:cs="Times New Roman"/>
          <w:sz w:val="24"/>
          <w:szCs w:val="24"/>
        </w:rPr>
        <w:t>ktpunktet kan finne</w:t>
      </w:r>
      <w:r w:rsidR="00767D14">
        <w:rPr>
          <w:rFonts w:ascii="Times New Roman" w:hAnsi="Times New Roman" w:cs="Times New Roman"/>
          <w:sz w:val="24"/>
          <w:szCs w:val="24"/>
        </w:rPr>
        <w:t xml:space="preserve"> fram </w:t>
      </w:r>
      <w:r w:rsidR="008249C8">
        <w:rPr>
          <w:rFonts w:ascii="Times New Roman" w:hAnsi="Times New Roman" w:cs="Times New Roman"/>
          <w:sz w:val="24"/>
          <w:szCs w:val="24"/>
        </w:rPr>
        <w:t xml:space="preserve">og søke på </w:t>
      </w:r>
      <w:r w:rsidR="00557EDD">
        <w:rPr>
          <w:rFonts w:ascii="Times New Roman" w:hAnsi="Times New Roman" w:cs="Times New Roman"/>
          <w:sz w:val="24"/>
          <w:szCs w:val="24"/>
        </w:rPr>
        <w:t xml:space="preserve">alle </w:t>
      </w:r>
      <w:r w:rsidR="00767D14">
        <w:rPr>
          <w:rFonts w:ascii="Times New Roman" w:hAnsi="Times New Roman" w:cs="Times New Roman"/>
          <w:sz w:val="24"/>
          <w:szCs w:val="24"/>
        </w:rPr>
        <w:t xml:space="preserve">relevante </w:t>
      </w:r>
      <w:r w:rsidR="00557EDD">
        <w:rPr>
          <w:rFonts w:ascii="Times New Roman" w:hAnsi="Times New Roman" w:cs="Times New Roman"/>
          <w:sz w:val="24"/>
          <w:szCs w:val="24"/>
        </w:rPr>
        <w:t xml:space="preserve">tillatelser i prosessen om skjenkebevilling. </w:t>
      </w:r>
    </w:p>
    <w:p w:rsidR="00A26AA4" w:rsidRDefault="00A26AA4" w:rsidP="004576A7">
      <w:pPr>
        <w:spacing w:after="0"/>
        <w:rPr>
          <w:rFonts w:ascii="Times New Roman" w:hAnsi="Times New Roman" w:cs="Times New Roman"/>
          <w:sz w:val="24"/>
          <w:szCs w:val="24"/>
        </w:rPr>
      </w:pPr>
    </w:p>
    <w:p w:rsidR="00E44AAB" w:rsidRPr="005A5B39" w:rsidRDefault="005745B6" w:rsidP="004576A7">
      <w:pPr>
        <w:spacing w:after="0"/>
        <w:rPr>
          <w:rFonts w:ascii="Times New Roman" w:hAnsi="Times New Roman" w:cs="Times New Roman"/>
          <w:sz w:val="24"/>
          <w:szCs w:val="24"/>
        </w:rPr>
      </w:pPr>
      <w:r w:rsidRPr="005A5B39">
        <w:rPr>
          <w:rFonts w:ascii="Times New Roman" w:hAnsi="Times New Roman" w:cs="Times New Roman"/>
          <w:sz w:val="24"/>
          <w:szCs w:val="24"/>
        </w:rPr>
        <w:t>Forutsetningen</w:t>
      </w:r>
      <w:r w:rsidR="00557EDD" w:rsidRPr="005A5B39">
        <w:rPr>
          <w:rFonts w:ascii="Times New Roman" w:hAnsi="Times New Roman" w:cs="Times New Roman"/>
          <w:sz w:val="24"/>
          <w:szCs w:val="24"/>
        </w:rPr>
        <w:t xml:space="preserve"> for at en kan skape en slik organisatorisk interoperabilitet er at alle forvaltningsle</w:t>
      </w:r>
      <w:r w:rsidRPr="005A5B39">
        <w:rPr>
          <w:rFonts w:ascii="Times New Roman" w:hAnsi="Times New Roman" w:cs="Times New Roman"/>
          <w:sz w:val="24"/>
          <w:szCs w:val="24"/>
        </w:rPr>
        <w:t xml:space="preserve">dd i norsk forvaltning tar inn </w:t>
      </w:r>
      <w:r w:rsidR="00557EDD" w:rsidRPr="005A5B39">
        <w:rPr>
          <w:rFonts w:ascii="Times New Roman" w:hAnsi="Times New Roman" w:cs="Times New Roman"/>
          <w:sz w:val="24"/>
          <w:szCs w:val="24"/>
        </w:rPr>
        <w:t>over seg at Altinn er kontakt</w:t>
      </w:r>
      <w:r w:rsidR="00641F63" w:rsidRPr="005A5B39">
        <w:rPr>
          <w:rFonts w:ascii="Times New Roman" w:hAnsi="Times New Roman" w:cs="Times New Roman"/>
          <w:sz w:val="24"/>
          <w:szCs w:val="24"/>
        </w:rPr>
        <w:t xml:space="preserve"> punktet</w:t>
      </w:r>
      <w:r w:rsidR="00557EDD" w:rsidRPr="005A5B39">
        <w:rPr>
          <w:rFonts w:ascii="Times New Roman" w:hAnsi="Times New Roman" w:cs="Times New Roman"/>
          <w:sz w:val="24"/>
          <w:szCs w:val="24"/>
        </w:rPr>
        <w:t xml:space="preserve"> og bli</w:t>
      </w:r>
      <w:r w:rsidR="00641F63" w:rsidRPr="005A5B39">
        <w:rPr>
          <w:rFonts w:ascii="Times New Roman" w:hAnsi="Times New Roman" w:cs="Times New Roman"/>
          <w:sz w:val="24"/>
          <w:szCs w:val="24"/>
        </w:rPr>
        <w:t xml:space="preserve">r en del av dette samarbeider. </w:t>
      </w:r>
      <w:r w:rsidR="00557EDD" w:rsidRPr="005A5B39">
        <w:rPr>
          <w:rFonts w:ascii="Times New Roman" w:hAnsi="Times New Roman" w:cs="Times New Roman"/>
          <w:sz w:val="24"/>
          <w:szCs w:val="24"/>
        </w:rPr>
        <w:t>I dette tilfelle</w:t>
      </w:r>
      <w:r w:rsidR="00AD6A52">
        <w:rPr>
          <w:rFonts w:ascii="Times New Roman" w:hAnsi="Times New Roman" w:cs="Times New Roman"/>
          <w:sz w:val="24"/>
          <w:szCs w:val="24"/>
        </w:rPr>
        <w:t>t</w:t>
      </w:r>
      <w:r w:rsidR="00767D14">
        <w:rPr>
          <w:rFonts w:ascii="Times New Roman" w:hAnsi="Times New Roman" w:cs="Times New Roman"/>
          <w:sz w:val="24"/>
          <w:szCs w:val="24"/>
        </w:rPr>
        <w:t xml:space="preserve"> kreves at</w:t>
      </w:r>
      <w:r w:rsidR="00557EDD" w:rsidRPr="005A5B39">
        <w:rPr>
          <w:rFonts w:ascii="Times New Roman" w:hAnsi="Times New Roman" w:cs="Times New Roman"/>
          <w:sz w:val="24"/>
          <w:szCs w:val="24"/>
        </w:rPr>
        <w:t xml:space="preserve"> alle de ansv</w:t>
      </w:r>
      <w:r w:rsidR="00641F63" w:rsidRPr="005A5B39">
        <w:rPr>
          <w:rFonts w:ascii="Times New Roman" w:hAnsi="Times New Roman" w:cs="Times New Roman"/>
          <w:sz w:val="24"/>
          <w:szCs w:val="24"/>
        </w:rPr>
        <w:t xml:space="preserve">arlige forvaltningsenhentene med </w:t>
      </w:r>
      <w:r w:rsidR="00641F63" w:rsidRPr="005A5B39">
        <w:rPr>
          <w:rFonts w:ascii="Times New Roman" w:hAnsi="Times New Roman" w:cs="Times New Roman"/>
          <w:sz w:val="24"/>
          <w:szCs w:val="24"/>
        </w:rPr>
        <w:lastRenderedPageBreak/>
        <w:t>tjenester som følg</w:t>
      </w:r>
      <w:r w:rsidR="00767D14">
        <w:rPr>
          <w:rFonts w:ascii="Times New Roman" w:hAnsi="Times New Roman" w:cs="Times New Roman"/>
          <w:sz w:val="24"/>
          <w:szCs w:val="24"/>
        </w:rPr>
        <w:t xml:space="preserve">er av tjenestedirektivet etablerer </w:t>
      </w:r>
      <w:r w:rsidR="00641F63" w:rsidRPr="005A5B39">
        <w:rPr>
          <w:rFonts w:ascii="Times New Roman" w:hAnsi="Times New Roman" w:cs="Times New Roman"/>
          <w:sz w:val="24"/>
          <w:szCs w:val="24"/>
        </w:rPr>
        <w:t xml:space="preserve">seg inn i </w:t>
      </w:r>
      <w:r w:rsidR="0011189E" w:rsidRPr="005A5B39">
        <w:rPr>
          <w:rFonts w:ascii="Times New Roman" w:hAnsi="Times New Roman" w:cs="Times New Roman"/>
          <w:sz w:val="24"/>
          <w:szCs w:val="24"/>
        </w:rPr>
        <w:t>Altinn</w:t>
      </w:r>
      <w:r w:rsidR="00641F63" w:rsidRPr="005A5B39">
        <w:rPr>
          <w:rFonts w:ascii="Times New Roman" w:hAnsi="Times New Roman" w:cs="Times New Roman"/>
          <w:sz w:val="24"/>
          <w:szCs w:val="24"/>
        </w:rPr>
        <w:t xml:space="preserve"> og blir en del av samarbeidet. </w:t>
      </w:r>
    </w:p>
    <w:p w:rsidR="008D7A78" w:rsidRPr="005A5B39" w:rsidRDefault="00AE276F" w:rsidP="004576A7">
      <w:pPr>
        <w:spacing w:after="0"/>
        <w:rPr>
          <w:rFonts w:ascii="Times New Roman" w:hAnsi="Times New Roman" w:cs="Times New Roman"/>
          <w:sz w:val="24"/>
          <w:szCs w:val="24"/>
        </w:rPr>
      </w:pPr>
      <w:r w:rsidRPr="005A5B39">
        <w:rPr>
          <w:rFonts w:ascii="Times New Roman" w:hAnsi="Times New Roman" w:cs="Times New Roman"/>
          <w:sz w:val="24"/>
          <w:szCs w:val="24"/>
        </w:rPr>
        <w:tab/>
      </w:r>
    </w:p>
    <w:p w:rsidR="0090609F" w:rsidRDefault="00AE276F" w:rsidP="004576A7">
      <w:pPr>
        <w:spacing w:after="0"/>
        <w:rPr>
          <w:rFonts w:ascii="Times New Roman" w:hAnsi="Times New Roman" w:cs="Times New Roman"/>
          <w:sz w:val="24"/>
          <w:szCs w:val="24"/>
        </w:rPr>
      </w:pPr>
      <w:r w:rsidRPr="005A5B39">
        <w:rPr>
          <w:rFonts w:ascii="Times New Roman" w:hAnsi="Times New Roman" w:cs="Times New Roman"/>
          <w:sz w:val="24"/>
          <w:szCs w:val="24"/>
        </w:rPr>
        <w:t>I prinsippet vil hver kommune ha sin egen skjenkebevil</w:t>
      </w:r>
      <w:r w:rsidR="0027230F">
        <w:rPr>
          <w:rFonts w:ascii="Times New Roman" w:hAnsi="Times New Roman" w:cs="Times New Roman"/>
          <w:sz w:val="24"/>
          <w:szCs w:val="24"/>
        </w:rPr>
        <w:t>li</w:t>
      </w:r>
      <w:r w:rsidRPr="005A5B39">
        <w:rPr>
          <w:rFonts w:ascii="Times New Roman" w:hAnsi="Times New Roman" w:cs="Times New Roman"/>
          <w:sz w:val="24"/>
          <w:szCs w:val="24"/>
        </w:rPr>
        <w:t>ng</w:t>
      </w:r>
      <w:r w:rsidR="00767D14">
        <w:rPr>
          <w:rFonts w:ascii="Times New Roman" w:hAnsi="Times New Roman" w:cs="Times New Roman"/>
          <w:sz w:val="24"/>
          <w:szCs w:val="24"/>
        </w:rPr>
        <w:t>, o</w:t>
      </w:r>
      <w:r w:rsidR="0011189E" w:rsidRPr="005A5B39">
        <w:rPr>
          <w:rFonts w:ascii="Times New Roman" w:hAnsi="Times New Roman" w:cs="Times New Roman"/>
          <w:sz w:val="24"/>
          <w:szCs w:val="24"/>
        </w:rPr>
        <w:t xml:space="preserve">g det er stor sannsynlighet for at Bergen kommune </w:t>
      </w:r>
      <w:r w:rsidR="005A5B39">
        <w:rPr>
          <w:rFonts w:ascii="Times New Roman" w:hAnsi="Times New Roman" w:cs="Times New Roman"/>
          <w:sz w:val="24"/>
          <w:szCs w:val="24"/>
        </w:rPr>
        <w:t xml:space="preserve">vil </w:t>
      </w:r>
      <w:r w:rsidR="0027230F">
        <w:rPr>
          <w:rFonts w:ascii="Times New Roman" w:hAnsi="Times New Roman" w:cs="Times New Roman"/>
          <w:sz w:val="24"/>
          <w:szCs w:val="24"/>
        </w:rPr>
        <w:t>skille</w:t>
      </w:r>
      <w:r w:rsidR="0011189E" w:rsidRPr="005A5B39">
        <w:rPr>
          <w:rFonts w:ascii="Times New Roman" w:hAnsi="Times New Roman" w:cs="Times New Roman"/>
          <w:sz w:val="24"/>
          <w:szCs w:val="24"/>
        </w:rPr>
        <w:t xml:space="preserve"> seg ut </w:t>
      </w:r>
      <w:r w:rsidR="005A5B39">
        <w:rPr>
          <w:rFonts w:ascii="Times New Roman" w:hAnsi="Times New Roman" w:cs="Times New Roman"/>
          <w:sz w:val="24"/>
          <w:szCs w:val="24"/>
        </w:rPr>
        <w:t xml:space="preserve">med </w:t>
      </w:r>
      <w:r w:rsidR="00ED7CA1">
        <w:rPr>
          <w:rFonts w:ascii="Times New Roman" w:hAnsi="Times New Roman" w:cs="Times New Roman"/>
          <w:sz w:val="24"/>
          <w:szCs w:val="24"/>
        </w:rPr>
        <w:t xml:space="preserve">en helt annen </w:t>
      </w:r>
      <w:r w:rsidR="005A5B39">
        <w:rPr>
          <w:rFonts w:ascii="Times New Roman" w:hAnsi="Times New Roman" w:cs="Times New Roman"/>
          <w:sz w:val="24"/>
          <w:szCs w:val="24"/>
        </w:rPr>
        <w:t xml:space="preserve">skjenkebevilgningssøknad i forhold til </w:t>
      </w:r>
      <w:r w:rsidR="0011189E" w:rsidRPr="005A5B39">
        <w:rPr>
          <w:rFonts w:ascii="Times New Roman" w:hAnsi="Times New Roman" w:cs="Times New Roman"/>
          <w:sz w:val="24"/>
          <w:szCs w:val="24"/>
        </w:rPr>
        <w:t>den Rendalen kommune ha</w:t>
      </w:r>
      <w:r w:rsidR="007764A1" w:rsidRPr="005A5B39">
        <w:rPr>
          <w:rFonts w:ascii="Times New Roman" w:hAnsi="Times New Roman" w:cs="Times New Roman"/>
          <w:sz w:val="24"/>
          <w:szCs w:val="24"/>
        </w:rPr>
        <w:t xml:space="preserve">r. Med dette som utgangspunkt kan en fort se for seg </w:t>
      </w:r>
      <w:r w:rsidR="0011189E" w:rsidRPr="005A5B39">
        <w:rPr>
          <w:rFonts w:ascii="Times New Roman" w:hAnsi="Times New Roman" w:cs="Times New Roman"/>
          <w:sz w:val="24"/>
          <w:szCs w:val="24"/>
        </w:rPr>
        <w:t>hvor mange endeløse kombinasjoner og sammenstillinger tjenestedirektivet egent</w:t>
      </w:r>
      <w:r w:rsidR="00767D14">
        <w:rPr>
          <w:rFonts w:ascii="Times New Roman" w:hAnsi="Times New Roman" w:cs="Times New Roman"/>
          <w:sz w:val="24"/>
          <w:szCs w:val="24"/>
        </w:rPr>
        <w:t xml:space="preserve">lig gir i forhold </w:t>
      </w:r>
      <w:r w:rsidR="0027230F">
        <w:rPr>
          <w:rFonts w:ascii="Times New Roman" w:hAnsi="Times New Roman" w:cs="Times New Roman"/>
          <w:sz w:val="24"/>
          <w:szCs w:val="24"/>
        </w:rPr>
        <w:t xml:space="preserve">til </w:t>
      </w:r>
      <w:r w:rsidR="0011189E" w:rsidRPr="005A5B39">
        <w:rPr>
          <w:rFonts w:ascii="Times New Roman" w:hAnsi="Times New Roman" w:cs="Times New Roman"/>
          <w:sz w:val="24"/>
          <w:szCs w:val="24"/>
        </w:rPr>
        <w:t xml:space="preserve">en helhetlig prosessvisning fra den enkelte kommune og videre helt opp til den stakkars brukeren av tjenesten </w:t>
      </w:r>
      <w:r w:rsidR="00813DAD">
        <w:rPr>
          <w:rFonts w:ascii="Times New Roman" w:hAnsi="Times New Roman" w:cs="Times New Roman"/>
          <w:sz w:val="24"/>
          <w:szCs w:val="24"/>
        </w:rPr>
        <w:t>fra</w:t>
      </w:r>
      <w:r w:rsidR="0011189E" w:rsidRPr="005A5B39">
        <w:rPr>
          <w:rFonts w:ascii="Times New Roman" w:hAnsi="Times New Roman" w:cs="Times New Roman"/>
          <w:sz w:val="24"/>
          <w:szCs w:val="24"/>
        </w:rPr>
        <w:t xml:space="preserve"> Irland. </w:t>
      </w:r>
      <w:r w:rsidRPr="005A5B39">
        <w:rPr>
          <w:rFonts w:ascii="Times New Roman" w:hAnsi="Times New Roman" w:cs="Times New Roman"/>
          <w:sz w:val="24"/>
          <w:szCs w:val="24"/>
        </w:rPr>
        <w:t>I det videre arbeid vil gjenbruk</w:t>
      </w:r>
      <w:r>
        <w:rPr>
          <w:rFonts w:ascii="Times New Roman" w:hAnsi="Times New Roman" w:cs="Times New Roman"/>
          <w:sz w:val="24"/>
          <w:szCs w:val="24"/>
        </w:rPr>
        <w:t xml:space="preserve"> av allerede spesifiserte prosesser og standardisering av disse gi </w:t>
      </w:r>
      <w:r w:rsidR="002474F1">
        <w:rPr>
          <w:rFonts w:ascii="Times New Roman" w:hAnsi="Times New Roman" w:cs="Times New Roman"/>
          <w:sz w:val="24"/>
          <w:szCs w:val="24"/>
        </w:rPr>
        <w:t>et større oversikt</w:t>
      </w:r>
      <w:r w:rsidR="003D3DFB">
        <w:rPr>
          <w:rFonts w:ascii="Times New Roman" w:hAnsi="Times New Roman" w:cs="Times New Roman"/>
          <w:sz w:val="24"/>
          <w:szCs w:val="24"/>
        </w:rPr>
        <w:t>l</w:t>
      </w:r>
      <w:r w:rsidR="002474F1">
        <w:rPr>
          <w:rFonts w:ascii="Times New Roman" w:hAnsi="Times New Roman" w:cs="Times New Roman"/>
          <w:sz w:val="24"/>
          <w:szCs w:val="24"/>
        </w:rPr>
        <w:t>ig bilde og et bedre grensesnitt</w:t>
      </w:r>
      <w:r w:rsidR="007764A1">
        <w:rPr>
          <w:rFonts w:ascii="Times New Roman" w:hAnsi="Times New Roman" w:cs="Times New Roman"/>
          <w:sz w:val="24"/>
          <w:szCs w:val="24"/>
        </w:rPr>
        <w:t xml:space="preserve"> </w:t>
      </w:r>
      <w:r w:rsidR="007764A1" w:rsidRPr="00767D14">
        <w:rPr>
          <w:rFonts w:ascii="Times New Roman" w:hAnsi="Times New Roman" w:cs="Times New Roman"/>
          <w:sz w:val="24"/>
          <w:szCs w:val="24"/>
        </w:rPr>
        <w:t>ute</w:t>
      </w:r>
      <w:r w:rsidR="007764A1">
        <w:rPr>
          <w:rFonts w:ascii="Times New Roman" w:hAnsi="Times New Roman" w:cs="Times New Roman"/>
          <w:sz w:val="24"/>
          <w:szCs w:val="24"/>
        </w:rPr>
        <w:t xml:space="preserve"> til brukeren av tjenesten. Spesielt vil dette gjøre seg gjeldene ute i kommunene. Rutiner må samkjøres. Det viktige her at tjenesten blir enklere og mer effektiv for brukeren. Gevinstene skal </w:t>
      </w:r>
      <w:r w:rsidR="0027230F">
        <w:rPr>
          <w:rFonts w:ascii="Times New Roman" w:hAnsi="Times New Roman" w:cs="Times New Roman"/>
          <w:sz w:val="24"/>
          <w:szCs w:val="24"/>
        </w:rPr>
        <w:t>blant annet hentes ute blant</w:t>
      </w:r>
      <w:r w:rsidR="007764A1">
        <w:rPr>
          <w:rFonts w:ascii="Times New Roman" w:hAnsi="Times New Roman" w:cs="Times New Roman"/>
          <w:sz w:val="24"/>
          <w:szCs w:val="24"/>
        </w:rPr>
        <w:t xml:space="preserve"> </w:t>
      </w:r>
      <w:r w:rsidR="0093560E">
        <w:rPr>
          <w:rFonts w:ascii="Times New Roman" w:hAnsi="Times New Roman" w:cs="Times New Roman"/>
          <w:sz w:val="24"/>
          <w:szCs w:val="24"/>
        </w:rPr>
        <w:t>brukerne</w:t>
      </w:r>
      <w:r w:rsidR="007764A1">
        <w:rPr>
          <w:rFonts w:ascii="Times New Roman" w:hAnsi="Times New Roman" w:cs="Times New Roman"/>
          <w:sz w:val="24"/>
          <w:szCs w:val="24"/>
        </w:rPr>
        <w:t xml:space="preserve"> og en må nok ta inn over seg at det kommer til å kreve litt ”m</w:t>
      </w:r>
      <w:r w:rsidR="004576A7">
        <w:rPr>
          <w:rFonts w:ascii="Times New Roman" w:hAnsi="Times New Roman" w:cs="Times New Roman"/>
          <w:sz w:val="24"/>
          <w:szCs w:val="24"/>
        </w:rPr>
        <w:t xml:space="preserve">erarbeid” for </w:t>
      </w:r>
      <w:r w:rsidR="005A5B39">
        <w:rPr>
          <w:rFonts w:ascii="Times New Roman" w:hAnsi="Times New Roman" w:cs="Times New Roman"/>
          <w:sz w:val="24"/>
          <w:szCs w:val="24"/>
        </w:rPr>
        <w:t xml:space="preserve">en etat med tjenester inn i Altinn </w:t>
      </w:r>
      <w:r w:rsidR="007764A1">
        <w:rPr>
          <w:rFonts w:ascii="Times New Roman" w:hAnsi="Times New Roman" w:cs="Times New Roman"/>
          <w:sz w:val="24"/>
          <w:szCs w:val="24"/>
        </w:rPr>
        <w:t>for at tjenestedirektivet skal få maksima</w:t>
      </w:r>
      <w:r w:rsidR="005A5B39">
        <w:rPr>
          <w:rFonts w:ascii="Times New Roman" w:hAnsi="Times New Roman" w:cs="Times New Roman"/>
          <w:sz w:val="24"/>
          <w:szCs w:val="24"/>
        </w:rPr>
        <w:t>l</w:t>
      </w:r>
      <w:r w:rsidR="00767D14">
        <w:rPr>
          <w:rFonts w:ascii="Times New Roman" w:hAnsi="Times New Roman" w:cs="Times New Roman"/>
          <w:sz w:val="24"/>
          <w:szCs w:val="24"/>
        </w:rPr>
        <w:t xml:space="preserve"> </w:t>
      </w:r>
      <w:r w:rsidR="00F04834">
        <w:rPr>
          <w:rFonts w:ascii="Times New Roman" w:hAnsi="Times New Roman" w:cs="Times New Roman"/>
          <w:sz w:val="24"/>
          <w:szCs w:val="24"/>
        </w:rPr>
        <w:t>samfunnsmessig effekt</w:t>
      </w:r>
      <w:r w:rsidR="007764A1">
        <w:rPr>
          <w:rFonts w:ascii="Times New Roman" w:hAnsi="Times New Roman" w:cs="Times New Roman"/>
          <w:sz w:val="24"/>
          <w:szCs w:val="24"/>
        </w:rPr>
        <w:t xml:space="preserve">   </w:t>
      </w:r>
    </w:p>
    <w:p w:rsidR="0090609F" w:rsidRDefault="0090609F" w:rsidP="004576A7">
      <w:pPr>
        <w:spacing w:after="0"/>
        <w:rPr>
          <w:rFonts w:ascii="Times New Roman" w:hAnsi="Times New Roman" w:cs="Times New Roman"/>
          <w:sz w:val="24"/>
          <w:szCs w:val="24"/>
        </w:rPr>
      </w:pPr>
    </w:p>
    <w:p w:rsidR="0090609F" w:rsidRDefault="0090609F" w:rsidP="004576A7">
      <w:pPr>
        <w:spacing w:after="0"/>
        <w:rPr>
          <w:rFonts w:ascii="Times New Roman" w:hAnsi="Times New Roman" w:cs="Times New Roman"/>
          <w:sz w:val="24"/>
          <w:szCs w:val="24"/>
        </w:rPr>
      </w:pPr>
    </w:p>
    <w:p w:rsidR="001230C9" w:rsidRPr="004576A7" w:rsidRDefault="0090609F" w:rsidP="004576A7">
      <w:pPr>
        <w:spacing w:after="0"/>
        <w:jc w:val="right"/>
        <w:rPr>
          <w:rFonts w:ascii="Times New Roman" w:hAnsi="Times New Roman" w:cs="Times New Roman"/>
          <w:i/>
          <w:sz w:val="20"/>
          <w:szCs w:val="20"/>
        </w:rPr>
      </w:pPr>
      <w:r w:rsidRPr="004576A7">
        <w:rPr>
          <w:rFonts w:ascii="Times New Roman" w:hAnsi="Times New Roman" w:cs="Times New Roman"/>
          <w:i/>
          <w:noProof/>
          <w:sz w:val="20"/>
          <w:szCs w:val="20"/>
          <w:lang w:eastAsia="nb-NO"/>
        </w:rPr>
        <w:drawing>
          <wp:inline distT="0" distB="0" distL="0" distR="0">
            <wp:extent cx="5760720" cy="3549125"/>
            <wp:effectExtent l="19050" t="0" r="0" b="0"/>
            <wp:docPr id="9"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760720" cy="3549125"/>
                    </a:xfrm>
                    <a:prstGeom prst="rect">
                      <a:avLst/>
                    </a:prstGeom>
                    <a:noFill/>
                    <a:ln w="9525">
                      <a:noFill/>
                      <a:miter lim="800000"/>
                      <a:headEnd/>
                      <a:tailEnd/>
                    </a:ln>
                  </pic:spPr>
                </pic:pic>
              </a:graphicData>
            </a:graphic>
          </wp:inline>
        </w:drawing>
      </w:r>
      <w:r w:rsidR="004576A7" w:rsidRPr="004576A7">
        <w:rPr>
          <w:rFonts w:ascii="Times New Roman" w:hAnsi="Times New Roman" w:cs="Times New Roman"/>
          <w:i/>
          <w:sz w:val="20"/>
          <w:szCs w:val="20"/>
        </w:rPr>
        <w:t xml:space="preserve">Fig 10 </w:t>
      </w:r>
      <w:r w:rsidR="00FA026E" w:rsidRPr="004576A7">
        <w:rPr>
          <w:rFonts w:ascii="Times New Roman" w:hAnsi="Times New Roman" w:cs="Times New Roman"/>
          <w:i/>
          <w:sz w:val="20"/>
          <w:szCs w:val="20"/>
        </w:rPr>
        <w:t>prisnippskisse svar ut Be</w:t>
      </w:r>
      <w:r w:rsidR="0011189E" w:rsidRPr="004576A7">
        <w:rPr>
          <w:rFonts w:ascii="Times New Roman" w:hAnsi="Times New Roman" w:cs="Times New Roman"/>
          <w:i/>
          <w:sz w:val="20"/>
          <w:szCs w:val="20"/>
        </w:rPr>
        <w:t>r</w:t>
      </w:r>
      <w:r w:rsidR="00FA026E" w:rsidRPr="004576A7">
        <w:rPr>
          <w:rFonts w:ascii="Times New Roman" w:hAnsi="Times New Roman" w:cs="Times New Roman"/>
          <w:i/>
          <w:sz w:val="20"/>
          <w:szCs w:val="20"/>
        </w:rPr>
        <w:t>gen kommune (2009)</w:t>
      </w:r>
      <w:r w:rsidR="00FA026E" w:rsidRPr="004576A7">
        <w:rPr>
          <w:rStyle w:val="Fotnotereferanse"/>
          <w:rFonts w:ascii="Times New Roman" w:hAnsi="Times New Roman" w:cs="Times New Roman"/>
          <w:i/>
          <w:sz w:val="20"/>
          <w:szCs w:val="20"/>
        </w:rPr>
        <w:footnoteReference w:id="9"/>
      </w:r>
    </w:p>
    <w:p w:rsidR="008D7A78" w:rsidRDefault="008D7A78" w:rsidP="004576A7">
      <w:pPr>
        <w:spacing w:after="0"/>
        <w:rPr>
          <w:rFonts w:ascii="Times New Roman" w:hAnsi="Times New Roman" w:cs="Times New Roman"/>
          <w:sz w:val="24"/>
          <w:szCs w:val="24"/>
        </w:rPr>
      </w:pPr>
    </w:p>
    <w:p w:rsidR="001230C9" w:rsidRPr="005A5B39" w:rsidRDefault="001230C9" w:rsidP="004576A7">
      <w:pPr>
        <w:spacing w:after="0"/>
        <w:rPr>
          <w:rFonts w:ascii="Times New Roman" w:hAnsi="Times New Roman" w:cs="Times New Roman"/>
          <w:sz w:val="24"/>
          <w:szCs w:val="24"/>
        </w:rPr>
      </w:pPr>
      <w:r w:rsidRPr="005A5B39">
        <w:rPr>
          <w:rFonts w:ascii="Times New Roman" w:hAnsi="Times New Roman" w:cs="Times New Roman"/>
          <w:sz w:val="24"/>
          <w:szCs w:val="24"/>
        </w:rPr>
        <w:t>Fo</w:t>
      </w:r>
      <w:r w:rsidR="0027230F">
        <w:rPr>
          <w:rFonts w:ascii="Times New Roman" w:hAnsi="Times New Roman" w:cs="Times New Roman"/>
          <w:sz w:val="24"/>
          <w:szCs w:val="24"/>
        </w:rPr>
        <w:t>r enhver tjeneste som skal inn</w:t>
      </w:r>
      <w:r w:rsidRPr="005A5B39">
        <w:rPr>
          <w:rFonts w:ascii="Times New Roman" w:hAnsi="Times New Roman" w:cs="Times New Roman"/>
          <w:sz w:val="24"/>
          <w:szCs w:val="24"/>
        </w:rPr>
        <w:t xml:space="preserve"> som en samhandlingstjeneste stilles det ulike krav</w:t>
      </w:r>
      <w:r w:rsidR="0027230F">
        <w:rPr>
          <w:rFonts w:ascii="Times New Roman" w:hAnsi="Times New Roman" w:cs="Times New Roman"/>
          <w:sz w:val="24"/>
          <w:szCs w:val="24"/>
        </w:rPr>
        <w:t xml:space="preserve"> </w:t>
      </w:r>
      <w:r w:rsidRPr="005A5B39">
        <w:rPr>
          <w:rFonts w:ascii="Times New Roman" w:hAnsi="Times New Roman" w:cs="Times New Roman"/>
          <w:sz w:val="24"/>
          <w:szCs w:val="24"/>
        </w:rPr>
        <w:t xml:space="preserve">vedrørende juridiske </w:t>
      </w:r>
      <w:r w:rsidR="0011189E" w:rsidRPr="005A5B39">
        <w:rPr>
          <w:rFonts w:ascii="Times New Roman" w:hAnsi="Times New Roman" w:cs="Times New Roman"/>
          <w:sz w:val="24"/>
          <w:szCs w:val="24"/>
        </w:rPr>
        <w:t>aspekter</w:t>
      </w:r>
      <w:r w:rsidRPr="005A5B39">
        <w:rPr>
          <w:rFonts w:ascii="Times New Roman" w:hAnsi="Times New Roman" w:cs="Times New Roman"/>
          <w:sz w:val="24"/>
          <w:szCs w:val="24"/>
        </w:rPr>
        <w:t xml:space="preserve">. </w:t>
      </w:r>
      <w:r w:rsidR="0011189E" w:rsidRPr="005A5B39">
        <w:rPr>
          <w:rFonts w:ascii="Times New Roman" w:hAnsi="Times New Roman" w:cs="Times New Roman"/>
          <w:sz w:val="24"/>
          <w:szCs w:val="24"/>
        </w:rPr>
        <w:t xml:space="preserve">Dette kan være rettigheter og taushetsbelagt informasjon som krever splitting av, krav til dokumentasjon og svar på innkomne data mv. </w:t>
      </w:r>
    </w:p>
    <w:p w:rsidR="0025255E" w:rsidRPr="005A5B39" w:rsidRDefault="00AB2BC6" w:rsidP="004576A7">
      <w:pPr>
        <w:spacing w:after="0"/>
        <w:rPr>
          <w:rFonts w:ascii="Times New Roman" w:hAnsi="Times New Roman" w:cs="Times New Roman"/>
          <w:sz w:val="24"/>
          <w:szCs w:val="24"/>
        </w:rPr>
      </w:pPr>
      <w:r w:rsidRPr="005A5B39">
        <w:rPr>
          <w:rFonts w:ascii="Times New Roman" w:hAnsi="Times New Roman" w:cs="Times New Roman"/>
          <w:sz w:val="24"/>
          <w:szCs w:val="24"/>
        </w:rPr>
        <w:t xml:space="preserve">Dette krever </w:t>
      </w:r>
      <w:r w:rsidR="0011189E" w:rsidRPr="005A5B39">
        <w:rPr>
          <w:rFonts w:ascii="Times New Roman" w:hAnsi="Times New Roman" w:cs="Times New Roman"/>
          <w:sz w:val="24"/>
          <w:szCs w:val="24"/>
        </w:rPr>
        <w:t>bl.a.</w:t>
      </w:r>
      <w:r w:rsidRPr="005A5B39">
        <w:rPr>
          <w:rFonts w:ascii="Times New Roman" w:hAnsi="Times New Roman" w:cs="Times New Roman"/>
          <w:sz w:val="24"/>
          <w:szCs w:val="24"/>
        </w:rPr>
        <w:t xml:space="preserve"> en sikker </w:t>
      </w:r>
      <w:r w:rsidR="00665CDD" w:rsidRPr="005A5B39">
        <w:rPr>
          <w:rFonts w:ascii="Times New Roman" w:hAnsi="Times New Roman" w:cs="Times New Roman"/>
          <w:sz w:val="24"/>
          <w:szCs w:val="24"/>
        </w:rPr>
        <w:t xml:space="preserve">identifiserings autentiseringsløsning som ivaretar </w:t>
      </w:r>
      <w:r w:rsidR="007A57F3" w:rsidRPr="005A5B39">
        <w:rPr>
          <w:rFonts w:ascii="Times New Roman" w:hAnsi="Times New Roman" w:cs="Times New Roman"/>
          <w:sz w:val="24"/>
          <w:szCs w:val="24"/>
        </w:rPr>
        <w:t xml:space="preserve">personvern og roller til bedrifter så vel som den enkelte borger. </w:t>
      </w:r>
      <w:r w:rsidR="00A26AA4" w:rsidRPr="005A5B39">
        <w:rPr>
          <w:rFonts w:ascii="Times New Roman" w:hAnsi="Times New Roman" w:cs="Times New Roman"/>
          <w:sz w:val="24"/>
          <w:szCs w:val="24"/>
        </w:rPr>
        <w:t xml:space="preserve"> </w:t>
      </w:r>
      <w:r w:rsidR="0093560E" w:rsidRPr="005A5B39">
        <w:rPr>
          <w:rFonts w:ascii="Times New Roman" w:hAnsi="Times New Roman" w:cs="Times New Roman"/>
          <w:sz w:val="24"/>
          <w:szCs w:val="24"/>
        </w:rPr>
        <w:t xml:space="preserve">Dette tenkes videreført i en løsning der en </w:t>
      </w:r>
      <w:r w:rsidR="0093560E" w:rsidRPr="005A5B39">
        <w:rPr>
          <w:rFonts w:ascii="Times New Roman" w:hAnsi="Times New Roman" w:cs="Times New Roman"/>
          <w:sz w:val="24"/>
          <w:szCs w:val="24"/>
        </w:rPr>
        <w:lastRenderedPageBreak/>
        <w:t xml:space="preserve">har en eID som identifiserer </w:t>
      </w:r>
      <w:r w:rsidR="003662D9">
        <w:rPr>
          <w:rFonts w:ascii="Times New Roman" w:hAnsi="Times New Roman" w:cs="Times New Roman"/>
          <w:sz w:val="24"/>
          <w:szCs w:val="24"/>
        </w:rPr>
        <w:t>og</w:t>
      </w:r>
      <w:r w:rsidR="0093560E" w:rsidRPr="005A5B39">
        <w:rPr>
          <w:rFonts w:ascii="Times New Roman" w:hAnsi="Times New Roman" w:cs="Times New Roman"/>
          <w:sz w:val="24"/>
          <w:szCs w:val="24"/>
        </w:rPr>
        <w:t xml:space="preserve"> autentisere</w:t>
      </w:r>
      <w:r w:rsidR="00767D14">
        <w:rPr>
          <w:rFonts w:ascii="Times New Roman" w:hAnsi="Times New Roman" w:cs="Times New Roman"/>
          <w:sz w:val="24"/>
          <w:szCs w:val="24"/>
        </w:rPr>
        <w:t>r</w:t>
      </w:r>
      <w:r w:rsidR="0093560E" w:rsidRPr="005A5B39">
        <w:rPr>
          <w:rFonts w:ascii="Times New Roman" w:hAnsi="Times New Roman" w:cs="Times New Roman"/>
          <w:sz w:val="24"/>
          <w:szCs w:val="24"/>
        </w:rPr>
        <w:t xml:space="preserve"> utenlandske og norske tjenesteytere. </w:t>
      </w:r>
      <w:r w:rsidR="0025255E" w:rsidRPr="005A5B39">
        <w:rPr>
          <w:rFonts w:ascii="Times New Roman" w:hAnsi="Times New Roman" w:cs="Times New Roman"/>
          <w:sz w:val="24"/>
          <w:szCs w:val="24"/>
        </w:rPr>
        <w:t xml:space="preserve">Dette krever at elektroniske id </w:t>
      </w:r>
      <w:r w:rsidR="0093560E" w:rsidRPr="005A5B39">
        <w:rPr>
          <w:rFonts w:ascii="Times New Roman" w:hAnsi="Times New Roman" w:cs="Times New Roman"/>
          <w:sz w:val="24"/>
          <w:szCs w:val="24"/>
        </w:rPr>
        <w:t>godtas</w:t>
      </w:r>
      <w:r w:rsidR="0025255E" w:rsidRPr="005A5B39">
        <w:rPr>
          <w:rFonts w:ascii="Times New Roman" w:hAnsi="Times New Roman" w:cs="Times New Roman"/>
          <w:sz w:val="24"/>
          <w:szCs w:val="24"/>
        </w:rPr>
        <w:t xml:space="preserve"> på lik linje med bekreftet kopi av legitimasjonsdokument under forutsetning av at eID ivaretar samme krav til legitimasjon som utstedelse av </w:t>
      </w:r>
      <w:r w:rsidR="005A5B39">
        <w:rPr>
          <w:rFonts w:ascii="Times New Roman" w:hAnsi="Times New Roman" w:cs="Times New Roman"/>
          <w:sz w:val="24"/>
          <w:szCs w:val="24"/>
        </w:rPr>
        <w:t xml:space="preserve">utenlandsk personnummer </w:t>
      </w:r>
    </w:p>
    <w:p w:rsidR="005A5B39" w:rsidRDefault="005A5B39" w:rsidP="004576A7">
      <w:pPr>
        <w:spacing w:after="0"/>
        <w:rPr>
          <w:rFonts w:ascii="Times New Roman" w:hAnsi="Times New Roman" w:cs="Times New Roman"/>
          <w:sz w:val="24"/>
          <w:szCs w:val="24"/>
        </w:rPr>
      </w:pPr>
    </w:p>
    <w:p w:rsidR="00AB2BC6" w:rsidRPr="005A5B39" w:rsidRDefault="0090609F" w:rsidP="004576A7">
      <w:pPr>
        <w:spacing w:after="0"/>
        <w:rPr>
          <w:rFonts w:ascii="Times New Roman" w:hAnsi="Times New Roman" w:cs="Times New Roman"/>
          <w:sz w:val="24"/>
          <w:szCs w:val="24"/>
        </w:rPr>
      </w:pPr>
      <w:r w:rsidRPr="005A5B39">
        <w:rPr>
          <w:rFonts w:ascii="Times New Roman" w:hAnsi="Times New Roman" w:cs="Times New Roman"/>
          <w:sz w:val="24"/>
          <w:szCs w:val="24"/>
        </w:rPr>
        <w:t xml:space="preserve">Videre skal en også ha </w:t>
      </w:r>
      <w:r w:rsidR="001121DE" w:rsidRPr="005A5B39">
        <w:rPr>
          <w:rFonts w:ascii="Times New Roman" w:hAnsi="Times New Roman" w:cs="Times New Roman"/>
          <w:sz w:val="24"/>
          <w:szCs w:val="24"/>
        </w:rPr>
        <w:t xml:space="preserve">et system for svartjenester og videredistribuerings kanaler som kreves etter regelverket i </w:t>
      </w:r>
      <w:r w:rsidR="0011189E" w:rsidRPr="005A5B39">
        <w:rPr>
          <w:rFonts w:ascii="Times New Roman" w:hAnsi="Times New Roman" w:cs="Times New Roman"/>
          <w:sz w:val="24"/>
          <w:szCs w:val="24"/>
        </w:rPr>
        <w:t>f. eks</w:t>
      </w:r>
      <w:r w:rsidR="001121DE" w:rsidRPr="005A5B39">
        <w:rPr>
          <w:rFonts w:ascii="Times New Roman" w:hAnsi="Times New Roman" w:cs="Times New Roman"/>
          <w:sz w:val="24"/>
          <w:szCs w:val="24"/>
        </w:rPr>
        <w:t xml:space="preserve"> </w:t>
      </w:r>
      <w:r w:rsidR="0011189E" w:rsidRPr="005A5B39">
        <w:rPr>
          <w:rFonts w:ascii="Times New Roman" w:hAnsi="Times New Roman" w:cs="Times New Roman"/>
          <w:sz w:val="24"/>
          <w:szCs w:val="24"/>
        </w:rPr>
        <w:t>offentlig</w:t>
      </w:r>
      <w:r w:rsidR="001121DE" w:rsidRPr="005A5B39">
        <w:rPr>
          <w:rFonts w:ascii="Times New Roman" w:hAnsi="Times New Roman" w:cs="Times New Roman"/>
          <w:sz w:val="24"/>
          <w:szCs w:val="24"/>
        </w:rPr>
        <w:t xml:space="preserve"> arkiv samt offentlighetslov. Med mer</w:t>
      </w:r>
      <w:r w:rsidR="00CD4A28" w:rsidRPr="005A5B39">
        <w:rPr>
          <w:rFonts w:ascii="Times New Roman" w:hAnsi="Times New Roman" w:cs="Times New Roman"/>
          <w:sz w:val="24"/>
          <w:szCs w:val="24"/>
        </w:rPr>
        <w:t xml:space="preserve">. </w:t>
      </w:r>
      <w:r w:rsidR="00767D14">
        <w:rPr>
          <w:rFonts w:ascii="Times New Roman" w:hAnsi="Times New Roman" w:cs="Times New Roman"/>
          <w:sz w:val="24"/>
          <w:szCs w:val="24"/>
        </w:rPr>
        <w:t xml:space="preserve"> På fig 10</w:t>
      </w:r>
      <w:r w:rsidR="001121DE" w:rsidRPr="005A5B39">
        <w:rPr>
          <w:rFonts w:ascii="Times New Roman" w:hAnsi="Times New Roman" w:cs="Times New Roman"/>
          <w:sz w:val="24"/>
          <w:szCs w:val="24"/>
        </w:rPr>
        <w:t xml:space="preserve"> kan en se </w:t>
      </w:r>
      <w:r w:rsidR="0011189E" w:rsidRPr="005A5B39">
        <w:rPr>
          <w:rFonts w:ascii="Times New Roman" w:hAnsi="Times New Roman" w:cs="Times New Roman"/>
          <w:sz w:val="24"/>
          <w:szCs w:val="24"/>
        </w:rPr>
        <w:t>hvordan</w:t>
      </w:r>
      <w:r w:rsidR="001121DE" w:rsidRPr="005A5B39">
        <w:rPr>
          <w:rFonts w:ascii="Times New Roman" w:hAnsi="Times New Roman" w:cs="Times New Roman"/>
          <w:sz w:val="24"/>
          <w:szCs w:val="24"/>
        </w:rPr>
        <w:t xml:space="preserve"> dette er tenkt i forhol</w:t>
      </w:r>
      <w:r w:rsidR="00767D14">
        <w:rPr>
          <w:rFonts w:ascii="Times New Roman" w:hAnsi="Times New Roman" w:cs="Times New Roman"/>
          <w:sz w:val="24"/>
          <w:szCs w:val="24"/>
        </w:rPr>
        <w:t xml:space="preserve">d til disse problemstillingene. </w:t>
      </w:r>
      <w:r w:rsidR="00CD4A28" w:rsidRPr="005A5B39">
        <w:rPr>
          <w:rFonts w:ascii="Times New Roman" w:hAnsi="Times New Roman" w:cs="Times New Roman"/>
          <w:sz w:val="24"/>
          <w:szCs w:val="24"/>
        </w:rPr>
        <w:t>I en beskrivelse av tjenesten bør alt dette komme frem slik at man under oppbygging av en eventuell samhandlingstjeneste greie</w:t>
      </w:r>
      <w:r w:rsidR="00813DAD">
        <w:rPr>
          <w:rFonts w:ascii="Times New Roman" w:hAnsi="Times New Roman" w:cs="Times New Roman"/>
          <w:sz w:val="24"/>
          <w:szCs w:val="24"/>
        </w:rPr>
        <w:t>r å skape en mest mulig effektiv</w:t>
      </w:r>
      <w:r w:rsidR="00CD4A28" w:rsidRPr="005A5B39">
        <w:rPr>
          <w:rFonts w:ascii="Times New Roman" w:hAnsi="Times New Roman" w:cs="Times New Roman"/>
          <w:sz w:val="24"/>
          <w:szCs w:val="24"/>
        </w:rPr>
        <w:t xml:space="preserve"> tjeneste med tanke på avg</w:t>
      </w:r>
      <w:r w:rsidR="00767D14">
        <w:rPr>
          <w:rFonts w:ascii="Times New Roman" w:hAnsi="Times New Roman" w:cs="Times New Roman"/>
          <w:sz w:val="24"/>
          <w:szCs w:val="24"/>
        </w:rPr>
        <w:t>iveren av informasjonen og alternativ</w:t>
      </w:r>
      <w:r w:rsidR="00CD4A28" w:rsidRPr="005A5B39">
        <w:rPr>
          <w:rFonts w:ascii="Times New Roman" w:hAnsi="Times New Roman" w:cs="Times New Roman"/>
          <w:sz w:val="24"/>
          <w:szCs w:val="24"/>
        </w:rPr>
        <w:t xml:space="preserve"> innhenting fra andre </w:t>
      </w:r>
      <w:r w:rsidR="00767D14">
        <w:rPr>
          <w:rFonts w:ascii="Times New Roman" w:hAnsi="Times New Roman" w:cs="Times New Roman"/>
          <w:sz w:val="24"/>
          <w:szCs w:val="24"/>
        </w:rPr>
        <w:t xml:space="preserve">data </w:t>
      </w:r>
      <w:r w:rsidR="00CD4A28" w:rsidRPr="005A5B39">
        <w:rPr>
          <w:rFonts w:ascii="Times New Roman" w:hAnsi="Times New Roman" w:cs="Times New Roman"/>
          <w:sz w:val="24"/>
          <w:szCs w:val="24"/>
        </w:rPr>
        <w:t xml:space="preserve">kilder. </w:t>
      </w:r>
    </w:p>
    <w:p w:rsidR="001230C9" w:rsidRDefault="001230C9" w:rsidP="004576A7">
      <w:pPr>
        <w:spacing w:after="0"/>
        <w:ind w:firstLine="708"/>
        <w:rPr>
          <w:rFonts w:ascii="Times New Roman" w:hAnsi="Times New Roman" w:cs="Times New Roman"/>
          <w:sz w:val="24"/>
          <w:szCs w:val="24"/>
        </w:rPr>
      </w:pPr>
    </w:p>
    <w:p w:rsidR="002474F1" w:rsidRDefault="002474F1" w:rsidP="004576A7">
      <w:pPr>
        <w:spacing w:after="0"/>
        <w:rPr>
          <w:rFonts w:ascii="Times New Roman" w:hAnsi="Times New Roman" w:cs="Times New Roman"/>
          <w:sz w:val="24"/>
          <w:szCs w:val="24"/>
        </w:rPr>
      </w:pPr>
      <w:r>
        <w:rPr>
          <w:rFonts w:ascii="Times New Roman" w:hAnsi="Times New Roman" w:cs="Times New Roman"/>
          <w:noProof/>
          <w:sz w:val="24"/>
          <w:szCs w:val="24"/>
          <w:lang w:eastAsia="nb-NO"/>
        </w:rPr>
        <w:drawing>
          <wp:inline distT="0" distB="0" distL="0" distR="0">
            <wp:extent cx="6019751" cy="4019107"/>
            <wp:effectExtent l="19050" t="0" r="49" b="0"/>
            <wp:docPr id="2" name="Bil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srcRect/>
                    <a:stretch>
                      <a:fillRect/>
                    </a:stretch>
                  </pic:blipFill>
                  <pic:spPr bwMode="auto">
                    <a:xfrm>
                      <a:off x="0" y="0"/>
                      <a:ext cx="6028966" cy="4025260"/>
                    </a:xfrm>
                    <a:prstGeom prst="rect">
                      <a:avLst/>
                    </a:prstGeom>
                    <a:noFill/>
                    <a:ln w="9525">
                      <a:noFill/>
                      <a:miter lim="800000"/>
                      <a:headEnd/>
                      <a:tailEnd/>
                    </a:ln>
                  </pic:spPr>
                </pic:pic>
              </a:graphicData>
            </a:graphic>
          </wp:inline>
        </w:drawing>
      </w:r>
    </w:p>
    <w:p w:rsidR="00D236FF" w:rsidRPr="00D236FF" w:rsidRDefault="004576A7" w:rsidP="004576A7">
      <w:pPr>
        <w:spacing w:after="0"/>
        <w:jc w:val="right"/>
        <w:rPr>
          <w:rFonts w:ascii="Times New Roman" w:hAnsi="Times New Roman" w:cs="Times New Roman"/>
          <w:sz w:val="24"/>
          <w:szCs w:val="24"/>
        </w:rPr>
      </w:pPr>
      <w:r>
        <w:rPr>
          <w:rFonts w:ascii="Times New Roman" w:hAnsi="Times New Roman" w:cs="Times New Roman"/>
          <w:i/>
          <w:sz w:val="24"/>
          <w:szCs w:val="24"/>
        </w:rPr>
        <w:t>Fig 11</w:t>
      </w:r>
      <w:r w:rsidR="00171D23" w:rsidRPr="00171D23">
        <w:rPr>
          <w:rFonts w:ascii="Times New Roman" w:hAnsi="Times New Roman" w:cs="Times New Roman"/>
          <w:i/>
          <w:sz w:val="24"/>
          <w:szCs w:val="24"/>
        </w:rPr>
        <w:t xml:space="preserve"> skisse samhandlingstjeneste</w:t>
      </w:r>
      <w:r w:rsidR="002474F1">
        <w:rPr>
          <w:rFonts w:ascii="Times New Roman" w:hAnsi="Times New Roman" w:cs="Times New Roman"/>
          <w:i/>
          <w:sz w:val="24"/>
          <w:szCs w:val="24"/>
        </w:rPr>
        <w:t xml:space="preserve"> Inn i Altinn</w:t>
      </w:r>
      <w:r w:rsidR="00D236FF">
        <w:rPr>
          <w:rStyle w:val="Fotnotereferanse"/>
          <w:rFonts w:ascii="Times New Roman" w:hAnsi="Times New Roman" w:cs="Times New Roman"/>
          <w:sz w:val="24"/>
          <w:szCs w:val="24"/>
        </w:rPr>
        <w:footnoteReference w:id="10"/>
      </w:r>
    </w:p>
    <w:p w:rsidR="00AA2CD8" w:rsidRDefault="00AA2CD8" w:rsidP="004576A7">
      <w:pPr>
        <w:spacing w:after="0"/>
        <w:rPr>
          <w:rFonts w:ascii="Times New Roman" w:hAnsi="Times New Roman" w:cs="Times New Roman"/>
          <w:sz w:val="24"/>
          <w:szCs w:val="24"/>
        </w:rPr>
      </w:pPr>
    </w:p>
    <w:p w:rsidR="00AA2CD8" w:rsidRPr="005A5B39" w:rsidRDefault="00AA2CD8" w:rsidP="004576A7">
      <w:pPr>
        <w:spacing w:after="0"/>
        <w:rPr>
          <w:rFonts w:ascii="Times New Roman" w:hAnsi="Times New Roman" w:cs="Times New Roman"/>
          <w:sz w:val="24"/>
          <w:szCs w:val="24"/>
        </w:rPr>
      </w:pPr>
      <w:r w:rsidRPr="005A5B39">
        <w:rPr>
          <w:rFonts w:ascii="Times New Roman" w:hAnsi="Times New Roman" w:cs="Times New Roman"/>
          <w:sz w:val="24"/>
          <w:szCs w:val="24"/>
        </w:rPr>
        <w:t>Altinn som kontaktpunkt er som tidligere nevnt teknisk inte</w:t>
      </w:r>
      <w:r w:rsidR="0027230F">
        <w:rPr>
          <w:rFonts w:ascii="Times New Roman" w:hAnsi="Times New Roman" w:cs="Times New Roman"/>
          <w:sz w:val="24"/>
          <w:szCs w:val="24"/>
        </w:rPr>
        <w:t>r</w:t>
      </w:r>
      <w:r w:rsidRPr="005A5B39">
        <w:rPr>
          <w:rFonts w:ascii="Times New Roman" w:hAnsi="Times New Roman" w:cs="Times New Roman"/>
          <w:sz w:val="24"/>
          <w:szCs w:val="24"/>
        </w:rPr>
        <w:t>operabel</w:t>
      </w:r>
      <w:r w:rsidR="0027230F">
        <w:rPr>
          <w:rFonts w:ascii="Times New Roman" w:hAnsi="Times New Roman" w:cs="Times New Roman"/>
          <w:sz w:val="24"/>
          <w:szCs w:val="24"/>
        </w:rPr>
        <w:t>. Altinn II</w:t>
      </w:r>
      <w:r w:rsidRPr="005A5B39">
        <w:rPr>
          <w:rFonts w:ascii="Times New Roman" w:hAnsi="Times New Roman" w:cs="Times New Roman"/>
          <w:sz w:val="24"/>
          <w:szCs w:val="24"/>
        </w:rPr>
        <w:t xml:space="preserve"> sammen med SERES vil gi et teknisk og semantisk interoperabel plattform for å få slike </w:t>
      </w:r>
      <w:r w:rsidR="004576A7" w:rsidRPr="005A5B39">
        <w:rPr>
          <w:rFonts w:ascii="Times New Roman" w:hAnsi="Times New Roman" w:cs="Times New Roman"/>
          <w:sz w:val="24"/>
          <w:szCs w:val="24"/>
        </w:rPr>
        <w:t>tjenester til å fungere.  Fig 11</w:t>
      </w:r>
      <w:r w:rsidRPr="005A5B39">
        <w:rPr>
          <w:rFonts w:ascii="Times New Roman" w:hAnsi="Times New Roman" w:cs="Times New Roman"/>
          <w:sz w:val="24"/>
          <w:szCs w:val="24"/>
        </w:rPr>
        <w:t xml:space="preserve"> gir en overordnet skisse for hvordan en ser for seg skjenke</w:t>
      </w:r>
      <w:r w:rsidR="00767D14">
        <w:rPr>
          <w:rFonts w:ascii="Times New Roman" w:hAnsi="Times New Roman" w:cs="Times New Roman"/>
          <w:sz w:val="24"/>
          <w:szCs w:val="24"/>
        </w:rPr>
        <w:t>bevilgningssøknaden vi fungere i</w:t>
      </w:r>
      <w:r w:rsidRPr="005A5B39">
        <w:rPr>
          <w:rFonts w:ascii="Times New Roman" w:hAnsi="Times New Roman" w:cs="Times New Roman"/>
          <w:sz w:val="24"/>
          <w:szCs w:val="24"/>
        </w:rPr>
        <w:t xml:space="preserve"> Altinn som enkeltstående prosess. </w:t>
      </w:r>
    </w:p>
    <w:p w:rsidR="00D236FF" w:rsidRDefault="00D236FF" w:rsidP="004576A7">
      <w:pPr>
        <w:spacing w:after="0"/>
        <w:rPr>
          <w:rFonts w:ascii="Times New Roman" w:hAnsi="Times New Roman" w:cs="Times New Roman"/>
          <w:sz w:val="24"/>
          <w:szCs w:val="24"/>
        </w:rPr>
      </w:pPr>
    </w:p>
    <w:p w:rsidR="007268F6" w:rsidRDefault="007268F6" w:rsidP="004576A7">
      <w:pPr>
        <w:spacing w:after="0"/>
        <w:rPr>
          <w:rFonts w:ascii="Times New Roman" w:hAnsi="Times New Roman" w:cs="Times New Roman"/>
          <w:sz w:val="24"/>
          <w:szCs w:val="24"/>
        </w:rPr>
      </w:pPr>
    </w:p>
    <w:p w:rsidR="00ED7CA1" w:rsidRDefault="00ED7CA1" w:rsidP="004576A7">
      <w:pPr>
        <w:spacing w:after="0"/>
        <w:rPr>
          <w:rFonts w:ascii="Times New Roman" w:hAnsi="Times New Roman" w:cs="Times New Roman"/>
          <w:b/>
          <w:sz w:val="28"/>
          <w:szCs w:val="28"/>
        </w:rPr>
      </w:pPr>
    </w:p>
    <w:p w:rsidR="0025255E" w:rsidRPr="004576A7" w:rsidRDefault="004576A7" w:rsidP="004576A7">
      <w:pPr>
        <w:spacing w:after="0"/>
        <w:rPr>
          <w:rFonts w:ascii="Times New Roman" w:hAnsi="Times New Roman" w:cs="Times New Roman"/>
          <w:b/>
          <w:sz w:val="28"/>
          <w:szCs w:val="28"/>
        </w:rPr>
      </w:pPr>
      <w:r w:rsidRPr="004576A7">
        <w:rPr>
          <w:rFonts w:ascii="Times New Roman" w:hAnsi="Times New Roman" w:cs="Times New Roman"/>
          <w:b/>
          <w:sz w:val="28"/>
          <w:szCs w:val="28"/>
        </w:rPr>
        <w:lastRenderedPageBreak/>
        <w:t xml:space="preserve">4. Konklusjon </w:t>
      </w:r>
    </w:p>
    <w:p w:rsidR="004576A7" w:rsidRDefault="004576A7" w:rsidP="004576A7">
      <w:pPr>
        <w:spacing w:after="0"/>
        <w:rPr>
          <w:rFonts w:ascii="Times New Roman" w:hAnsi="Times New Roman" w:cs="Times New Roman"/>
          <w:sz w:val="28"/>
          <w:szCs w:val="28"/>
        </w:rPr>
      </w:pPr>
    </w:p>
    <w:p w:rsidR="00072691" w:rsidRDefault="00072691" w:rsidP="004576A7">
      <w:pPr>
        <w:spacing w:after="0"/>
        <w:rPr>
          <w:rFonts w:ascii="Times New Roman" w:hAnsi="Times New Roman" w:cs="Times New Roman"/>
          <w:sz w:val="24"/>
          <w:szCs w:val="24"/>
        </w:rPr>
      </w:pPr>
      <w:r>
        <w:rPr>
          <w:rFonts w:ascii="Times New Roman" w:hAnsi="Times New Roman" w:cs="Times New Roman"/>
          <w:sz w:val="24"/>
          <w:szCs w:val="24"/>
        </w:rPr>
        <w:t>I</w:t>
      </w:r>
      <w:r w:rsidR="00535972">
        <w:rPr>
          <w:rFonts w:ascii="Times New Roman" w:hAnsi="Times New Roman" w:cs="Times New Roman"/>
          <w:sz w:val="24"/>
          <w:szCs w:val="24"/>
        </w:rPr>
        <w:t xml:space="preserve">nteroperabilitet </w:t>
      </w:r>
      <w:r>
        <w:rPr>
          <w:rFonts w:ascii="Times New Roman" w:hAnsi="Times New Roman" w:cs="Times New Roman"/>
          <w:sz w:val="24"/>
          <w:szCs w:val="24"/>
        </w:rPr>
        <w:t xml:space="preserve">på teknisk nivå </w:t>
      </w:r>
      <w:r w:rsidR="00535972">
        <w:rPr>
          <w:rFonts w:ascii="Times New Roman" w:hAnsi="Times New Roman" w:cs="Times New Roman"/>
          <w:sz w:val="24"/>
          <w:szCs w:val="24"/>
        </w:rPr>
        <w:t xml:space="preserve">svarer til det totale behovet for interaksjon mellom ulike </w:t>
      </w:r>
    </w:p>
    <w:p w:rsidR="00535972" w:rsidRDefault="00535972" w:rsidP="004576A7">
      <w:pPr>
        <w:spacing w:after="0"/>
        <w:rPr>
          <w:rFonts w:ascii="Times New Roman" w:hAnsi="Times New Roman" w:cs="Times New Roman"/>
          <w:sz w:val="24"/>
          <w:szCs w:val="24"/>
        </w:rPr>
      </w:pPr>
      <w:r>
        <w:rPr>
          <w:rFonts w:ascii="Times New Roman" w:hAnsi="Times New Roman" w:cs="Times New Roman"/>
          <w:sz w:val="24"/>
          <w:szCs w:val="24"/>
        </w:rPr>
        <w:t xml:space="preserve">IKT-system for å utveksle og dele data, innen og på tvers av offentlig sektor. Gevinstene på dette nivået er </w:t>
      </w:r>
      <w:r w:rsidR="0054780B">
        <w:rPr>
          <w:rFonts w:ascii="Times New Roman" w:hAnsi="Times New Roman" w:cs="Times New Roman"/>
          <w:sz w:val="24"/>
          <w:szCs w:val="24"/>
        </w:rPr>
        <w:t>enorme i forhold til besparelser i tid og kostnader ved å unngå ad-hoc eller punkt til punkt løsninger. I tillegg forventer man at datautvekslingen vil være sikrere og kreve mindre vedlikehold. Interoperabilitet på det semantiske nivået er å få uforenelige system til å forstå og gjenbruke data de utveksler/mottar. Gevinstene på dette nivået vil være enda større. Tenk bare slik det of</w:t>
      </w:r>
      <w:r w:rsidR="00485CBD">
        <w:rPr>
          <w:rFonts w:ascii="Times New Roman" w:hAnsi="Times New Roman" w:cs="Times New Roman"/>
          <w:sz w:val="24"/>
          <w:szCs w:val="24"/>
        </w:rPr>
        <w:t>te er nå</w:t>
      </w:r>
      <w:r w:rsidR="0054780B">
        <w:rPr>
          <w:rFonts w:ascii="Times New Roman" w:hAnsi="Times New Roman" w:cs="Times New Roman"/>
          <w:sz w:val="24"/>
          <w:szCs w:val="24"/>
        </w:rPr>
        <w:t xml:space="preserve"> hvor </w:t>
      </w:r>
      <w:r w:rsidR="00072691">
        <w:rPr>
          <w:rFonts w:ascii="Times New Roman" w:hAnsi="Times New Roman" w:cs="Times New Roman"/>
          <w:sz w:val="24"/>
          <w:szCs w:val="24"/>
        </w:rPr>
        <w:t xml:space="preserve">arbeids- og tidkrevende det er, fordi </w:t>
      </w:r>
      <w:r w:rsidR="0054780B">
        <w:rPr>
          <w:rFonts w:ascii="Times New Roman" w:hAnsi="Times New Roman" w:cs="Times New Roman"/>
          <w:sz w:val="24"/>
          <w:szCs w:val="24"/>
        </w:rPr>
        <w:t>utvekslet data ikke er direkte brukelig som følge av semantisk mismatch</w:t>
      </w:r>
      <w:r w:rsidR="00072691">
        <w:rPr>
          <w:rFonts w:ascii="Times New Roman" w:hAnsi="Times New Roman" w:cs="Times New Roman"/>
          <w:sz w:val="24"/>
          <w:szCs w:val="24"/>
        </w:rPr>
        <w:t xml:space="preserve">. Interopererabilitet på organisatorisk nivå er behovet for ulike enheter å samhandle effektivt basert på felles prinsipper og/eller forståelse for hvordan man utfører sin virksomhet og hvordan man skal samhandle. </w:t>
      </w:r>
      <w:r w:rsidR="000661D6">
        <w:rPr>
          <w:rFonts w:ascii="Times New Roman" w:hAnsi="Times New Roman" w:cs="Times New Roman"/>
          <w:sz w:val="24"/>
          <w:szCs w:val="24"/>
        </w:rPr>
        <w:t xml:space="preserve">Integrasjon mellom virksomhetsprosesser, både på tvers og i egen sektor, fører ofte ikke til noen suksess og noen ganger vil det heller ikke være mulig. Gevinstene på dette området </w:t>
      </w:r>
      <w:r w:rsidR="00397F42">
        <w:rPr>
          <w:rFonts w:ascii="Times New Roman" w:hAnsi="Times New Roman" w:cs="Times New Roman"/>
          <w:sz w:val="24"/>
          <w:szCs w:val="24"/>
        </w:rPr>
        <w:t xml:space="preserve">er </w:t>
      </w:r>
      <w:r w:rsidR="000661D6">
        <w:rPr>
          <w:rFonts w:ascii="Times New Roman" w:hAnsi="Times New Roman" w:cs="Times New Roman"/>
          <w:sz w:val="24"/>
          <w:szCs w:val="24"/>
        </w:rPr>
        <w:t>betydelige, fordi det medfører at enkelte prosesser og aktiviteter blir gjennomført, og enkelte må</w:t>
      </w:r>
      <w:r w:rsidR="00397F42">
        <w:rPr>
          <w:rFonts w:ascii="Times New Roman" w:hAnsi="Times New Roman" w:cs="Times New Roman"/>
          <w:sz w:val="24"/>
          <w:szCs w:val="24"/>
        </w:rPr>
        <w:t>l oppnådd som ellers ikke ville vært mulig. Interoperabilitet i den politiske konteksten og på det juridiske nivået er å følge opp behovet til det offentlige, gjennom</w:t>
      </w:r>
      <w:r w:rsidR="00AB5BA1">
        <w:rPr>
          <w:rFonts w:ascii="Times New Roman" w:hAnsi="Times New Roman" w:cs="Times New Roman"/>
          <w:sz w:val="24"/>
          <w:szCs w:val="24"/>
        </w:rPr>
        <w:t xml:space="preserve"> lovarbeid, </w:t>
      </w:r>
      <w:r w:rsidR="00397F42">
        <w:rPr>
          <w:rFonts w:ascii="Times New Roman" w:hAnsi="Times New Roman" w:cs="Times New Roman"/>
          <w:sz w:val="24"/>
          <w:szCs w:val="24"/>
        </w:rPr>
        <w:t>prioriteringer og ressurser</w:t>
      </w:r>
      <w:r w:rsidR="00AB5BA1">
        <w:rPr>
          <w:rFonts w:ascii="Times New Roman" w:hAnsi="Times New Roman" w:cs="Times New Roman"/>
          <w:sz w:val="24"/>
          <w:szCs w:val="24"/>
        </w:rPr>
        <w:t xml:space="preserve"> til prosjekter som krever interoperabilitet. Gevinstene på det politiske nivået er at interoperabilitet gjør myndighetene i stand til å prioritere og faktisk oppnå dette. På det juridiske nivået vil gevinsten være den at alle interessenter vil være i stand til å </w:t>
      </w:r>
      <w:r w:rsidR="00485CBD">
        <w:rPr>
          <w:rFonts w:ascii="Times New Roman" w:hAnsi="Times New Roman" w:cs="Times New Roman"/>
          <w:sz w:val="24"/>
          <w:szCs w:val="24"/>
        </w:rPr>
        <w:t xml:space="preserve">utføre </w:t>
      </w:r>
      <w:r w:rsidR="00AB5BA1">
        <w:rPr>
          <w:rFonts w:ascii="Times New Roman" w:hAnsi="Times New Roman" w:cs="Times New Roman"/>
          <w:sz w:val="24"/>
          <w:szCs w:val="24"/>
        </w:rPr>
        <w:t xml:space="preserve">deres lovlige plikter. </w:t>
      </w:r>
    </w:p>
    <w:p w:rsidR="00774326" w:rsidRDefault="00774326" w:rsidP="004576A7">
      <w:pPr>
        <w:spacing w:after="0"/>
        <w:rPr>
          <w:rFonts w:ascii="Times New Roman" w:hAnsi="Times New Roman" w:cs="Times New Roman"/>
          <w:sz w:val="24"/>
          <w:szCs w:val="24"/>
        </w:rPr>
      </w:pPr>
    </w:p>
    <w:p w:rsidR="00774326" w:rsidRPr="00535972" w:rsidRDefault="00774326" w:rsidP="004576A7">
      <w:pPr>
        <w:spacing w:after="0"/>
        <w:rPr>
          <w:rFonts w:ascii="Times New Roman" w:hAnsi="Times New Roman" w:cs="Times New Roman"/>
          <w:sz w:val="24"/>
          <w:szCs w:val="24"/>
        </w:rPr>
      </w:pPr>
      <w:r>
        <w:rPr>
          <w:rFonts w:ascii="Times New Roman" w:hAnsi="Times New Roman" w:cs="Times New Roman"/>
          <w:sz w:val="24"/>
          <w:szCs w:val="24"/>
        </w:rPr>
        <w:t xml:space="preserve">Utfordringene med å oppnå operabilitet er som nevnt store. Men har vi noe annet valg enn kaste oss ut i det og satse for fullt? </w:t>
      </w:r>
      <w:r w:rsidR="008D12DB">
        <w:rPr>
          <w:rFonts w:ascii="Times New Roman" w:hAnsi="Times New Roman" w:cs="Times New Roman"/>
          <w:sz w:val="24"/>
          <w:szCs w:val="24"/>
        </w:rPr>
        <w:t xml:space="preserve">Tjenestedirektivet er bare en forsmak på hva vi har i vente, globaliseringen bare øker. Dette kompliserer lovverket, og nye tjenester skapes. Brukerne vil ha bedre løsninger, og myndighetene vil ha en mer effektiv forvaltning. Vi tror ikke vi har noe valg. </w:t>
      </w:r>
      <w:r w:rsidR="00DF1460">
        <w:rPr>
          <w:rFonts w:ascii="Times New Roman" w:hAnsi="Times New Roman" w:cs="Times New Roman"/>
          <w:sz w:val="24"/>
          <w:szCs w:val="24"/>
        </w:rPr>
        <w:t>Utvikler vi et rammeverk</w:t>
      </w:r>
      <w:r w:rsidR="001E1B64">
        <w:rPr>
          <w:rFonts w:ascii="Times New Roman" w:hAnsi="Times New Roman" w:cs="Times New Roman"/>
          <w:sz w:val="24"/>
          <w:szCs w:val="24"/>
        </w:rPr>
        <w:t>,</w:t>
      </w:r>
      <w:r w:rsidR="00DF1460">
        <w:rPr>
          <w:rFonts w:ascii="Times New Roman" w:hAnsi="Times New Roman" w:cs="Times New Roman"/>
          <w:sz w:val="24"/>
          <w:szCs w:val="24"/>
        </w:rPr>
        <w:t xml:space="preserve"> som ser interoperabilitetsnivåene i sammenheng med alle de dimensjonene vi har nevnt i denne oppgaven</w:t>
      </w:r>
      <w:r w:rsidR="001E1B64">
        <w:rPr>
          <w:rFonts w:ascii="Times New Roman" w:hAnsi="Times New Roman" w:cs="Times New Roman"/>
          <w:sz w:val="24"/>
          <w:szCs w:val="24"/>
        </w:rPr>
        <w:t>,</w:t>
      </w:r>
      <w:r w:rsidR="00DF1460">
        <w:rPr>
          <w:rFonts w:ascii="Times New Roman" w:hAnsi="Times New Roman" w:cs="Times New Roman"/>
          <w:sz w:val="24"/>
          <w:szCs w:val="24"/>
        </w:rPr>
        <w:t xml:space="preserve"> har man i alle fall </w:t>
      </w:r>
      <w:r w:rsidR="00485CBD">
        <w:rPr>
          <w:rFonts w:ascii="Times New Roman" w:hAnsi="Times New Roman" w:cs="Times New Roman"/>
          <w:sz w:val="24"/>
          <w:szCs w:val="24"/>
        </w:rPr>
        <w:t>skjønt hvilke utfordringer vi står overfor</w:t>
      </w:r>
      <w:r w:rsidR="001E1B64">
        <w:rPr>
          <w:rFonts w:ascii="Times New Roman" w:hAnsi="Times New Roman" w:cs="Times New Roman"/>
          <w:sz w:val="24"/>
          <w:szCs w:val="24"/>
        </w:rPr>
        <w:t xml:space="preserve"> og hjelper oss langt på vei til løse de. </w:t>
      </w: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4576A7" w:rsidRDefault="004576A7" w:rsidP="004576A7">
      <w:pPr>
        <w:spacing w:after="0"/>
        <w:rPr>
          <w:rFonts w:ascii="Times New Roman" w:hAnsi="Times New Roman" w:cs="Times New Roman"/>
          <w:sz w:val="28"/>
          <w:szCs w:val="28"/>
        </w:rPr>
      </w:pPr>
    </w:p>
    <w:p w:rsidR="00767D14" w:rsidRDefault="00767D14" w:rsidP="004576A7">
      <w:pPr>
        <w:spacing w:after="0"/>
        <w:rPr>
          <w:rFonts w:ascii="Times New Roman" w:hAnsi="Times New Roman" w:cs="Times New Roman"/>
          <w:sz w:val="28"/>
          <w:szCs w:val="28"/>
        </w:rPr>
      </w:pPr>
    </w:p>
    <w:p w:rsidR="006E50F2" w:rsidRPr="004576A7" w:rsidRDefault="004576A7" w:rsidP="004576A7">
      <w:pPr>
        <w:spacing w:after="0"/>
        <w:rPr>
          <w:rFonts w:ascii="Times New Roman" w:hAnsi="Times New Roman" w:cs="Times New Roman"/>
          <w:b/>
          <w:sz w:val="24"/>
          <w:szCs w:val="24"/>
        </w:rPr>
      </w:pPr>
      <w:r w:rsidRPr="004576A7">
        <w:rPr>
          <w:rFonts w:ascii="Times New Roman" w:hAnsi="Times New Roman" w:cs="Times New Roman"/>
          <w:b/>
          <w:sz w:val="28"/>
          <w:szCs w:val="28"/>
        </w:rPr>
        <w:t>5</w:t>
      </w:r>
      <w:r w:rsidR="0093560E" w:rsidRPr="004576A7">
        <w:rPr>
          <w:rFonts w:ascii="Times New Roman" w:hAnsi="Times New Roman" w:cs="Times New Roman"/>
          <w:b/>
          <w:sz w:val="28"/>
          <w:szCs w:val="28"/>
        </w:rPr>
        <w:t>. Litteraturliste</w:t>
      </w:r>
      <w:r w:rsidR="008319DE" w:rsidRPr="004576A7">
        <w:rPr>
          <w:rFonts w:ascii="Times New Roman" w:hAnsi="Times New Roman" w:cs="Times New Roman"/>
          <w:b/>
          <w:sz w:val="28"/>
          <w:szCs w:val="28"/>
        </w:rPr>
        <w:t>:</w:t>
      </w:r>
    </w:p>
    <w:p w:rsidR="006E50F2" w:rsidRPr="006E50F2" w:rsidRDefault="006E50F2" w:rsidP="004576A7">
      <w:pPr>
        <w:spacing w:after="0"/>
        <w:rPr>
          <w:rFonts w:ascii="Times New Roman" w:hAnsi="Times New Roman" w:cs="Times New Roman"/>
          <w:sz w:val="24"/>
          <w:szCs w:val="24"/>
        </w:rPr>
      </w:pPr>
    </w:p>
    <w:p w:rsidR="00DF2217" w:rsidRDefault="0011189E" w:rsidP="00D05EE7">
      <w:pPr>
        <w:spacing w:after="0"/>
        <w:rPr>
          <w:rFonts w:ascii="Times New Roman" w:hAnsi="Times New Roman" w:cs="Times New Roman"/>
          <w:sz w:val="23"/>
          <w:szCs w:val="23"/>
        </w:rPr>
      </w:pPr>
      <w:r>
        <w:rPr>
          <w:rFonts w:ascii="Times New Roman" w:hAnsi="Times New Roman" w:cs="Times New Roman"/>
          <w:sz w:val="23"/>
          <w:szCs w:val="23"/>
        </w:rPr>
        <w:t xml:space="preserve">Bergen Kommune inn i Altinn (2009) foilsett Kjetil Aarhus , Steinar Chalsen </w:t>
      </w:r>
    </w:p>
    <w:p w:rsidR="00D05EE7" w:rsidRDefault="00D05EE7" w:rsidP="00D05EE7">
      <w:pPr>
        <w:spacing w:after="0"/>
        <w:rPr>
          <w:rFonts w:ascii="Times New Roman" w:hAnsi="Times New Roman"/>
          <w:color w:val="000000"/>
          <w:sz w:val="24"/>
          <w:szCs w:val="24"/>
        </w:rPr>
      </w:pPr>
    </w:p>
    <w:p w:rsidR="00D05EE7" w:rsidRDefault="00D05EE7" w:rsidP="00D05EE7">
      <w:pPr>
        <w:spacing w:after="0"/>
        <w:rPr>
          <w:rFonts w:ascii="Times New Roman" w:hAnsi="Times New Roman" w:cs="Times New Roman"/>
          <w:sz w:val="23"/>
          <w:szCs w:val="23"/>
        </w:rPr>
      </w:pPr>
      <w:r>
        <w:rPr>
          <w:rFonts w:ascii="Times New Roman" w:hAnsi="Times New Roman"/>
          <w:color w:val="000000"/>
          <w:sz w:val="24"/>
          <w:szCs w:val="24"/>
        </w:rPr>
        <w:t xml:space="preserve">Brenna A., (2008)” Hvordan bør offentlig sektor jobbe med IKT?”, Digi.no, </w:t>
      </w:r>
      <w:hyperlink r:id="rId23" w:history="1">
        <w:r>
          <w:rPr>
            <w:rStyle w:val="Hyperkobling"/>
            <w:sz w:val="24"/>
            <w:szCs w:val="24"/>
          </w:rPr>
          <w:t>http://www.digi.no/php/art.php?id=777746</w:t>
        </w:r>
      </w:hyperlink>
    </w:p>
    <w:p w:rsidR="00D62534" w:rsidRDefault="00D62534" w:rsidP="00D62534">
      <w:pPr>
        <w:spacing w:after="0"/>
        <w:rPr>
          <w:color w:val="000000"/>
        </w:rPr>
      </w:pPr>
    </w:p>
    <w:p w:rsidR="00D62534" w:rsidRPr="001D1080" w:rsidRDefault="0093560E" w:rsidP="00D62534">
      <w:pPr>
        <w:spacing w:after="0"/>
        <w:rPr>
          <w:rFonts w:ascii="Times New Roman" w:hAnsi="Times New Roman" w:cs="Times New Roman"/>
          <w:sz w:val="24"/>
          <w:szCs w:val="24"/>
        </w:rPr>
      </w:pPr>
      <w:r>
        <w:rPr>
          <w:rFonts w:ascii="Times New Roman" w:hAnsi="Times New Roman" w:cs="Times New Roman"/>
          <w:sz w:val="24"/>
          <w:szCs w:val="24"/>
        </w:rPr>
        <w:t>Brønnøysundregistrene</w:t>
      </w:r>
      <w:r w:rsidR="00D62534">
        <w:rPr>
          <w:rFonts w:ascii="Times New Roman" w:hAnsi="Times New Roman" w:cs="Times New Roman"/>
          <w:sz w:val="24"/>
          <w:szCs w:val="24"/>
        </w:rPr>
        <w:t xml:space="preserve"> (2010)Interne Presentasjoner </w:t>
      </w:r>
      <w:r w:rsidR="00D62534" w:rsidRPr="001D1080">
        <w:rPr>
          <w:rFonts w:ascii="Times New Roman" w:hAnsi="Times New Roman" w:cs="Times New Roman"/>
          <w:bCs/>
          <w:sz w:val="24"/>
          <w:szCs w:val="24"/>
        </w:rPr>
        <w:t>Tjenestedirektivet, eDialoger og Altinn</w:t>
      </w:r>
      <w:r w:rsidR="00D62534" w:rsidRPr="001D1080">
        <w:rPr>
          <w:rFonts w:ascii="Times New Roman" w:hAnsi="Times New Roman" w:cs="Times New Roman"/>
          <w:sz w:val="24"/>
          <w:szCs w:val="24"/>
        </w:rPr>
        <w:t xml:space="preserve"> Ståle Rundberg</w:t>
      </w:r>
    </w:p>
    <w:p w:rsidR="00D05EE7" w:rsidRDefault="00D05EE7" w:rsidP="00D05EE7">
      <w:pPr>
        <w:spacing w:after="0"/>
        <w:rPr>
          <w:rFonts w:ascii="Times New Roman" w:hAnsi="Times New Roman" w:cs="Times New Roman"/>
          <w:sz w:val="23"/>
          <w:szCs w:val="23"/>
        </w:rPr>
      </w:pPr>
    </w:p>
    <w:p w:rsidR="004370B4" w:rsidRPr="001D590F" w:rsidRDefault="004370B4" w:rsidP="00D05EE7">
      <w:pPr>
        <w:spacing w:after="0"/>
        <w:rPr>
          <w:rFonts w:ascii="Times New Roman" w:hAnsi="Times New Roman" w:cs="Times New Roman"/>
          <w:sz w:val="23"/>
          <w:szCs w:val="23"/>
        </w:rPr>
      </w:pPr>
      <w:r w:rsidRPr="004370B4">
        <w:rPr>
          <w:rFonts w:ascii="Times New Roman" w:hAnsi="Times New Roman" w:cs="Times New Roman"/>
          <w:sz w:val="23"/>
          <w:szCs w:val="23"/>
        </w:rPr>
        <w:t xml:space="preserve">Brønnøysundregistrene (2009). "Hvem står bak: Etatene i Altinn samarbeidet."  </w:t>
      </w:r>
      <w:bookmarkStart w:id="46" w:name="OLE_LINK6"/>
      <w:bookmarkStart w:id="47" w:name="OLE_LINK7"/>
      <w:r w:rsidR="004A018B">
        <w:rPr>
          <w:rFonts w:ascii="Times New Roman" w:hAnsi="Times New Roman" w:cs="Times New Roman"/>
          <w:sz w:val="23"/>
          <w:szCs w:val="23"/>
        </w:rPr>
        <w:fldChar w:fldCharType="begin"/>
      </w:r>
      <w:r w:rsidR="00D05EE7">
        <w:rPr>
          <w:rFonts w:ascii="Times New Roman" w:hAnsi="Times New Roman" w:cs="Times New Roman"/>
          <w:sz w:val="23"/>
          <w:szCs w:val="23"/>
        </w:rPr>
        <w:instrText xml:space="preserve"> HYPERLINK "https://www.altinn.no/no/Toppmeny/Om-Altinn/Formal/" </w:instrText>
      </w:r>
      <w:r w:rsidR="004A018B">
        <w:rPr>
          <w:rFonts w:ascii="Times New Roman" w:hAnsi="Times New Roman" w:cs="Times New Roman"/>
          <w:sz w:val="23"/>
          <w:szCs w:val="23"/>
        </w:rPr>
        <w:fldChar w:fldCharType="separate"/>
      </w:r>
      <w:r w:rsidRPr="00D05EE7">
        <w:rPr>
          <w:rStyle w:val="Hyperkobling"/>
          <w:rFonts w:ascii="Times New Roman" w:hAnsi="Times New Roman" w:cs="Times New Roman"/>
          <w:sz w:val="23"/>
          <w:szCs w:val="23"/>
        </w:rPr>
        <w:t>https://www.altinn.no/no/Toppmeny/Om-Altinn/Formal/</w:t>
      </w:r>
      <w:bookmarkEnd w:id="46"/>
      <w:bookmarkEnd w:id="47"/>
      <w:r w:rsidR="004A018B">
        <w:rPr>
          <w:rFonts w:ascii="Times New Roman" w:hAnsi="Times New Roman" w:cs="Times New Roman"/>
          <w:sz w:val="23"/>
          <w:szCs w:val="23"/>
        </w:rPr>
        <w:fldChar w:fldCharType="end"/>
      </w:r>
    </w:p>
    <w:p w:rsidR="00D05EE7" w:rsidRDefault="00D05EE7" w:rsidP="00D05EE7">
      <w:pPr>
        <w:spacing w:after="0"/>
        <w:rPr>
          <w:rFonts w:ascii="Times New Roman" w:hAnsi="Times New Roman" w:cs="Times New Roman"/>
          <w:sz w:val="24"/>
          <w:szCs w:val="24"/>
        </w:rPr>
      </w:pPr>
    </w:p>
    <w:p w:rsidR="00171D23" w:rsidRDefault="0093560E" w:rsidP="00D05EE7">
      <w:pPr>
        <w:spacing w:after="0"/>
        <w:rPr>
          <w:rFonts w:ascii="Times New Roman" w:hAnsi="Times New Roman" w:cs="Times New Roman"/>
          <w:sz w:val="24"/>
          <w:szCs w:val="24"/>
        </w:rPr>
      </w:pPr>
      <w:r>
        <w:rPr>
          <w:rFonts w:ascii="Times New Roman" w:hAnsi="Times New Roman" w:cs="Times New Roman"/>
          <w:sz w:val="24"/>
          <w:szCs w:val="24"/>
        </w:rPr>
        <w:t>Brønn</w:t>
      </w:r>
      <w:r w:rsidRPr="00F66DC9">
        <w:rPr>
          <w:rFonts w:ascii="Times New Roman" w:hAnsi="Times New Roman" w:cs="Times New Roman"/>
          <w:sz w:val="24"/>
          <w:szCs w:val="24"/>
        </w:rPr>
        <w:t>ysundregistrene</w:t>
      </w:r>
      <w:r>
        <w:rPr>
          <w:rFonts w:ascii="Times New Roman" w:hAnsi="Times New Roman" w:cs="Times New Roman"/>
          <w:sz w:val="24"/>
          <w:szCs w:val="24"/>
        </w:rPr>
        <w:t xml:space="preserve"> (2009)</w:t>
      </w:r>
      <w:r w:rsidRPr="00F66DC9">
        <w:rPr>
          <w:rFonts w:ascii="Times New Roman" w:hAnsi="Times New Roman" w:cs="Times New Roman"/>
          <w:sz w:val="24"/>
          <w:szCs w:val="24"/>
        </w:rPr>
        <w:t xml:space="preserve"> </w:t>
      </w:r>
      <w:r>
        <w:rPr>
          <w:rFonts w:ascii="Times New Roman" w:hAnsi="Times New Roman" w:cs="Times New Roman"/>
          <w:sz w:val="24"/>
          <w:szCs w:val="24"/>
        </w:rPr>
        <w:t xml:space="preserve"> "Semantikkregisteret </w:t>
      </w:r>
      <w:r w:rsidRPr="00F66DC9">
        <w:rPr>
          <w:rFonts w:ascii="Times New Roman" w:hAnsi="Times New Roman" w:cs="Times New Roman"/>
          <w:sz w:val="24"/>
          <w:szCs w:val="24"/>
        </w:rPr>
        <w:t xml:space="preserve">for elektronisk samarbeid." </w:t>
      </w:r>
      <w:bookmarkStart w:id="48" w:name="OLE_LINK8"/>
      <w:bookmarkStart w:id="49" w:name="OLE_LINK9"/>
      <w:r w:rsidR="004A018B">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"http://www.brreg.no/samordning/semantikk/" </w:instrText>
      </w:r>
      <w:r w:rsidR="004A018B">
        <w:rPr>
          <w:rFonts w:ascii="Times New Roman" w:hAnsi="Times New Roman" w:cs="Times New Roman"/>
          <w:sz w:val="24"/>
          <w:szCs w:val="24"/>
        </w:rPr>
        <w:fldChar w:fldCharType="separate"/>
      </w:r>
      <w:r w:rsidRPr="00D05EE7">
        <w:rPr>
          <w:rStyle w:val="Hyperkobling"/>
          <w:rFonts w:ascii="Times New Roman" w:hAnsi="Times New Roman" w:cs="Times New Roman"/>
          <w:sz w:val="24"/>
          <w:szCs w:val="24"/>
        </w:rPr>
        <w:t>http://www.brreg.no/samordning/semantikk</w:t>
      </w:r>
      <w:r w:rsidRPr="00D05EE7">
        <w:rPr>
          <w:rStyle w:val="Hyperkobling"/>
          <w:sz w:val="23"/>
          <w:szCs w:val="23"/>
        </w:rPr>
        <w:t>/.</w:t>
      </w:r>
      <w:bookmarkEnd w:id="48"/>
      <w:bookmarkEnd w:id="49"/>
      <w:r w:rsidR="004A018B">
        <w:rPr>
          <w:rFonts w:ascii="Times New Roman" w:hAnsi="Times New Roman" w:cs="Times New Roman"/>
          <w:sz w:val="24"/>
          <w:szCs w:val="24"/>
        </w:rPr>
        <w:fldChar w:fldCharType="end"/>
      </w:r>
    </w:p>
    <w:p w:rsidR="00D05EE7" w:rsidRDefault="00D05EE7" w:rsidP="00D05EE7">
      <w:pPr>
        <w:spacing w:after="0"/>
        <w:rPr>
          <w:rFonts w:ascii="Times New Roman" w:hAnsi="Times New Roman" w:cs="Times New Roman"/>
          <w:sz w:val="24"/>
          <w:szCs w:val="24"/>
        </w:rPr>
      </w:pPr>
      <w:bookmarkStart w:id="50" w:name="OLE_LINK10"/>
    </w:p>
    <w:p w:rsidR="001D1080" w:rsidRPr="001D1080" w:rsidRDefault="0093560E" w:rsidP="00D05EE7">
      <w:pPr>
        <w:spacing w:after="0"/>
        <w:rPr>
          <w:rFonts w:ascii="Times New Roman" w:hAnsi="Times New Roman" w:cs="Times New Roman"/>
          <w:sz w:val="24"/>
          <w:szCs w:val="24"/>
        </w:rPr>
      </w:pPr>
      <w:r>
        <w:rPr>
          <w:rFonts w:ascii="Times New Roman" w:hAnsi="Times New Roman" w:cs="Times New Roman"/>
          <w:sz w:val="24"/>
          <w:szCs w:val="24"/>
        </w:rPr>
        <w:t>Brønnøysundregistrene</w:t>
      </w:r>
      <w:r w:rsidR="001D1080">
        <w:rPr>
          <w:rFonts w:ascii="Times New Roman" w:hAnsi="Times New Roman" w:cs="Times New Roman"/>
          <w:sz w:val="24"/>
          <w:szCs w:val="24"/>
        </w:rPr>
        <w:t xml:space="preserve"> (2009</w:t>
      </w:r>
      <w:r w:rsidR="00171D23">
        <w:rPr>
          <w:rFonts w:ascii="Times New Roman" w:hAnsi="Times New Roman" w:cs="Times New Roman"/>
          <w:sz w:val="24"/>
          <w:szCs w:val="24"/>
        </w:rPr>
        <w:t>)</w:t>
      </w:r>
      <w:bookmarkEnd w:id="50"/>
      <w:r w:rsidR="001D1080">
        <w:rPr>
          <w:rFonts w:ascii="Times New Roman" w:hAnsi="Times New Roman" w:cs="Times New Roman"/>
          <w:sz w:val="24"/>
          <w:szCs w:val="24"/>
        </w:rPr>
        <w:t xml:space="preserve"> Interne presentasjoner </w:t>
      </w:r>
      <w:bookmarkStart w:id="51" w:name="OLE_LINK11"/>
      <w:bookmarkStart w:id="52" w:name="OLE_LINK26"/>
      <w:r w:rsidR="001D1080" w:rsidRPr="001D1080">
        <w:rPr>
          <w:rFonts w:ascii="Times New Roman" w:hAnsi="Times New Roman" w:cs="Times New Roman"/>
          <w:bCs/>
          <w:sz w:val="24"/>
          <w:szCs w:val="24"/>
        </w:rPr>
        <w:t>Interoperabilitet i offentlig sektor</w:t>
      </w:r>
      <w:r w:rsidR="001D1080" w:rsidRPr="001D1080">
        <w:rPr>
          <w:rFonts w:ascii="Times New Roman" w:hAnsi="Times New Roman" w:cs="Times New Roman"/>
          <w:sz w:val="24"/>
          <w:szCs w:val="24"/>
        </w:rPr>
        <w:t xml:space="preserve">. Henning Anderson </w:t>
      </w:r>
    </w:p>
    <w:bookmarkEnd w:id="51"/>
    <w:bookmarkEnd w:id="52"/>
    <w:p w:rsidR="00D62534" w:rsidRDefault="00D62534" w:rsidP="00D62534">
      <w:pPr>
        <w:spacing w:after="0"/>
        <w:rPr>
          <w:rFonts w:ascii="Times New Roman" w:hAnsi="Times New Roman"/>
          <w:color w:val="000000"/>
          <w:sz w:val="24"/>
          <w:szCs w:val="24"/>
        </w:rPr>
      </w:pPr>
    </w:p>
    <w:p w:rsidR="00D62534" w:rsidRDefault="00D62534" w:rsidP="00D62534">
      <w:pPr>
        <w:spacing w:after="0"/>
        <w:rPr>
          <w:color w:val="000000"/>
        </w:rPr>
      </w:pPr>
      <w:r>
        <w:rPr>
          <w:rFonts w:ascii="Times New Roman" w:hAnsi="Times New Roman"/>
          <w:color w:val="000000"/>
          <w:sz w:val="24"/>
          <w:szCs w:val="24"/>
        </w:rPr>
        <w:t xml:space="preserve">Brønnøysundregistrene,(2008) ”Konseptskisse for SERES”, vl.O, Brønnøysundregistrene, SERES-prosjektet,  </w:t>
      </w:r>
    </w:p>
    <w:p w:rsidR="00D62534" w:rsidRDefault="00D62534" w:rsidP="00D62534">
      <w:pPr>
        <w:spacing w:after="0"/>
        <w:rPr>
          <w:color w:val="000000"/>
        </w:rPr>
      </w:pPr>
    </w:p>
    <w:p w:rsidR="00EC508A" w:rsidRPr="000B72E6" w:rsidRDefault="00EC508A" w:rsidP="00D62534">
      <w:pPr>
        <w:spacing w:after="0"/>
        <w:rPr>
          <w:rFonts w:ascii="Times New Roman" w:hAnsi="Times New Roman" w:cs="Times New Roman"/>
          <w:color w:val="000000"/>
          <w:sz w:val="24"/>
          <w:szCs w:val="24"/>
          <w:lang w:val="en-US"/>
        </w:rPr>
      </w:pPr>
      <w:r w:rsidRPr="000B72E6">
        <w:rPr>
          <w:rFonts w:ascii="Times New Roman" w:hAnsi="Times New Roman" w:cs="Times New Roman"/>
          <w:color w:val="000000"/>
          <w:sz w:val="24"/>
          <w:szCs w:val="24"/>
          <w:lang w:val="en-US"/>
        </w:rPr>
        <w:t>Davis M. ”Semantic</w:t>
      </w:r>
      <w:r w:rsidR="000B72E6" w:rsidRPr="000B72E6">
        <w:rPr>
          <w:rFonts w:ascii="Times New Roman" w:hAnsi="Times New Roman" w:cs="Times New Roman"/>
          <w:color w:val="000000"/>
          <w:sz w:val="24"/>
          <w:szCs w:val="24"/>
          <w:lang w:val="en-US"/>
        </w:rPr>
        <w:t xml:space="preserve"> Wave 2006 part-1: Executive Guide to Billion Dollar Markets”</w:t>
      </w:r>
    </w:p>
    <w:p w:rsidR="00EC508A" w:rsidRPr="000B72E6" w:rsidRDefault="00EC508A" w:rsidP="00D62534">
      <w:pPr>
        <w:spacing w:after="0"/>
        <w:rPr>
          <w:color w:val="000000"/>
          <w:lang w:val="en-US"/>
        </w:rPr>
      </w:pPr>
    </w:p>
    <w:p w:rsidR="004163A5" w:rsidRDefault="007976A7" w:rsidP="00D05EE7">
      <w:pPr>
        <w:spacing w:after="0"/>
        <w:rPr>
          <w:rFonts w:ascii="Times New Roman" w:hAnsi="Times New Roman" w:cs="Times New Roman"/>
          <w:sz w:val="24"/>
          <w:szCs w:val="24"/>
        </w:rPr>
      </w:pPr>
      <w:r w:rsidRPr="00D30156">
        <w:rPr>
          <w:rFonts w:ascii="Times New Roman" w:hAnsi="Times New Roman" w:cs="Times New Roman"/>
          <w:sz w:val="24"/>
          <w:szCs w:val="24"/>
        </w:rPr>
        <w:t xml:space="preserve">Det Kongelig </w:t>
      </w:r>
      <w:r w:rsidR="004163A5" w:rsidRPr="00D30156">
        <w:rPr>
          <w:rFonts w:ascii="Times New Roman" w:hAnsi="Times New Roman" w:cs="Times New Roman"/>
          <w:sz w:val="24"/>
          <w:szCs w:val="24"/>
        </w:rPr>
        <w:t xml:space="preserve">Fornyings- og administrasjonsdepartementet </w:t>
      </w:r>
      <w:r w:rsidR="00D05EE7">
        <w:rPr>
          <w:rFonts w:ascii="Times New Roman" w:hAnsi="Times New Roman" w:cs="Times New Roman"/>
          <w:sz w:val="24"/>
          <w:szCs w:val="24"/>
        </w:rPr>
        <w:t>FAOS</w:t>
      </w:r>
      <w:r w:rsidR="004163A5" w:rsidRPr="00D30156">
        <w:rPr>
          <w:rFonts w:ascii="Times New Roman" w:hAnsi="Times New Roman" w:cs="Times New Roman"/>
          <w:sz w:val="24"/>
          <w:szCs w:val="24"/>
        </w:rPr>
        <w:t xml:space="preserve">(2007). </w:t>
      </w:r>
      <w:bookmarkStart w:id="53" w:name="OLE_LINK15"/>
      <w:bookmarkStart w:id="54" w:name="OLE_LINK16"/>
      <w:r w:rsidR="004163A5" w:rsidRPr="00D30156">
        <w:rPr>
          <w:rFonts w:ascii="Times New Roman" w:hAnsi="Times New Roman" w:cs="Times New Roman"/>
          <w:sz w:val="24"/>
          <w:szCs w:val="24"/>
        </w:rPr>
        <w:t>Felles IKT-arkitektur i offentlig sektor.</w:t>
      </w:r>
    </w:p>
    <w:p w:rsidR="00D05EE7" w:rsidRDefault="00D05EE7" w:rsidP="00D05EE7">
      <w:pPr>
        <w:spacing w:after="0"/>
        <w:rPr>
          <w:rFonts w:ascii="Times New Roman" w:hAnsi="Times New Roman" w:cs="Times New Roman"/>
          <w:sz w:val="24"/>
          <w:szCs w:val="24"/>
        </w:rPr>
      </w:pPr>
      <w:bookmarkStart w:id="55" w:name="OLE_LINK3"/>
      <w:bookmarkStart w:id="56" w:name="OLE_LINK4"/>
      <w:bookmarkEnd w:id="53"/>
      <w:bookmarkEnd w:id="54"/>
    </w:p>
    <w:p w:rsidR="00102ABD" w:rsidRPr="009F1BB5" w:rsidRDefault="00E767E4" w:rsidP="00D05EE7">
      <w:pPr>
        <w:spacing w:after="0"/>
        <w:rPr>
          <w:rFonts w:ascii="Times New Roman" w:hAnsi="Times New Roman" w:cs="Times New Roman"/>
          <w:sz w:val="24"/>
          <w:szCs w:val="24"/>
          <w:lang w:val="en-US"/>
        </w:rPr>
      </w:pPr>
      <w:r w:rsidRPr="00E767E4">
        <w:rPr>
          <w:rFonts w:ascii="Times New Roman" w:hAnsi="Times New Roman" w:cs="Times New Roman"/>
          <w:sz w:val="24"/>
          <w:szCs w:val="24"/>
        </w:rPr>
        <w:lastRenderedPageBreak/>
        <w:t xml:space="preserve">Direktoratet for forvaltning og IKT (2009). </w:t>
      </w:r>
      <w:r w:rsidRPr="009F1BB5">
        <w:rPr>
          <w:rFonts w:ascii="Times New Roman" w:hAnsi="Times New Roman" w:cs="Times New Roman"/>
          <w:sz w:val="24"/>
          <w:szCs w:val="24"/>
          <w:lang w:val="en-US"/>
        </w:rPr>
        <w:t xml:space="preserve">"Arkitekturprinsipper."  </w:t>
      </w:r>
    </w:p>
    <w:p w:rsidR="00D05EE7" w:rsidRPr="009F1BB5" w:rsidRDefault="00D05EE7" w:rsidP="00D05EE7">
      <w:pPr>
        <w:spacing w:after="0"/>
        <w:rPr>
          <w:rFonts w:ascii="Times New Roman" w:hAnsi="Times New Roman" w:cs="Times New Roman"/>
          <w:color w:val="000000"/>
          <w:sz w:val="24"/>
          <w:szCs w:val="24"/>
          <w:lang w:val="en-US"/>
        </w:rPr>
      </w:pPr>
    </w:p>
    <w:p w:rsidR="00F61C78" w:rsidRPr="00D05EE7" w:rsidRDefault="0093560E" w:rsidP="00D05EE7">
      <w:pPr>
        <w:spacing w:after="0"/>
        <w:rPr>
          <w:rFonts w:ascii="Times New Roman" w:hAnsi="Times New Roman" w:cs="Times New Roman"/>
          <w:color w:val="000000"/>
          <w:sz w:val="24"/>
          <w:szCs w:val="24"/>
          <w:lang w:val="en-US"/>
        </w:rPr>
      </w:pPr>
      <w:r w:rsidRPr="00BE57C1">
        <w:rPr>
          <w:rFonts w:ascii="Times New Roman" w:hAnsi="Times New Roman" w:cs="Times New Roman"/>
          <w:color w:val="000000"/>
          <w:sz w:val="24"/>
          <w:szCs w:val="24"/>
          <w:lang w:val="en-US"/>
        </w:rPr>
        <w:t>European</w:t>
      </w:r>
      <w:r>
        <w:rPr>
          <w:rFonts w:ascii="Times New Roman" w:hAnsi="Times New Roman" w:cs="Times New Roman"/>
          <w:color w:val="000000"/>
          <w:sz w:val="24"/>
          <w:szCs w:val="24"/>
          <w:lang w:val="en-US"/>
        </w:rPr>
        <w:t xml:space="preserve"> Ineroperability Framework </w:t>
      </w:r>
      <w:r w:rsidRPr="00BE57C1">
        <w:rPr>
          <w:rFonts w:ascii="Times New Roman" w:hAnsi="Times New Roman" w:cs="Times New Roman"/>
          <w:color w:val="000000"/>
          <w:sz w:val="24"/>
          <w:szCs w:val="24"/>
          <w:lang w:val="en-US"/>
        </w:rPr>
        <w:t xml:space="preserve">For Pan-European eGoverment services FRAMEWORK  IDA working document version 4.2 – </w:t>
      </w:r>
      <w:r>
        <w:rPr>
          <w:rFonts w:ascii="Times New Roman" w:hAnsi="Times New Roman" w:cs="Times New Roman"/>
          <w:color w:val="000000"/>
          <w:sz w:val="24"/>
          <w:szCs w:val="24"/>
          <w:lang w:val="en-US"/>
        </w:rPr>
        <w:t>January</w:t>
      </w:r>
      <w:r w:rsidRPr="00BE57C1">
        <w:rPr>
          <w:rFonts w:ascii="Times New Roman" w:hAnsi="Times New Roman" w:cs="Times New Roman"/>
          <w:color w:val="000000"/>
          <w:sz w:val="24"/>
          <w:szCs w:val="24"/>
          <w:lang w:val="en-US"/>
        </w:rPr>
        <w:t xml:space="preserve"> 2004 </w:t>
      </w:r>
    </w:p>
    <w:p w:rsidR="00D05EE7" w:rsidRPr="0093560E" w:rsidRDefault="00D05EE7" w:rsidP="00D05EE7">
      <w:pPr>
        <w:spacing w:after="0"/>
        <w:rPr>
          <w:rFonts w:ascii="Times New Roman" w:hAnsi="Times New Roman" w:cs="Times New Roman"/>
          <w:sz w:val="24"/>
          <w:szCs w:val="24"/>
          <w:lang w:val="en-US"/>
        </w:rPr>
      </w:pPr>
    </w:p>
    <w:p w:rsidR="00641F63" w:rsidRPr="00641F63" w:rsidRDefault="00641F63" w:rsidP="00D05EE7">
      <w:pPr>
        <w:spacing w:after="0"/>
        <w:rPr>
          <w:rFonts w:ascii="Times New Roman" w:hAnsi="Times New Roman" w:cs="Times New Roman"/>
          <w:sz w:val="24"/>
          <w:szCs w:val="24"/>
        </w:rPr>
      </w:pPr>
      <w:r w:rsidRPr="00641F63">
        <w:rPr>
          <w:rFonts w:ascii="Times New Roman" w:hAnsi="Times New Roman" w:cs="Times New Roman"/>
          <w:sz w:val="24"/>
          <w:szCs w:val="24"/>
        </w:rPr>
        <w:t>Fornyings- administrasjons- og kirkedepartemen</w:t>
      </w:r>
      <w:r>
        <w:rPr>
          <w:rFonts w:ascii="Times New Roman" w:hAnsi="Times New Roman" w:cs="Times New Roman"/>
          <w:sz w:val="24"/>
          <w:szCs w:val="24"/>
        </w:rPr>
        <w:t>tet (2007) Fornying for økt vel</w:t>
      </w:r>
      <w:r w:rsidRPr="00641F63">
        <w:rPr>
          <w:rFonts w:ascii="Times New Roman" w:hAnsi="Times New Roman" w:cs="Times New Roman"/>
          <w:sz w:val="24"/>
          <w:szCs w:val="24"/>
        </w:rPr>
        <w:t>ferd og bedre tjeneste</w:t>
      </w:r>
      <w:r>
        <w:rPr>
          <w:rFonts w:ascii="Times New Roman" w:hAnsi="Times New Roman" w:cs="Times New Roman"/>
          <w:sz w:val="24"/>
          <w:szCs w:val="24"/>
        </w:rPr>
        <w:t xml:space="preserve">r (2007). </w:t>
      </w:r>
    </w:p>
    <w:p w:rsidR="00D62534" w:rsidRPr="009F1BB5" w:rsidRDefault="00D62534" w:rsidP="00D62534">
      <w:pPr>
        <w:spacing w:after="0"/>
        <w:rPr>
          <w:rFonts w:ascii="Times New Roman" w:hAnsi="Times New Roman" w:cs="Times New Roman"/>
          <w:sz w:val="24"/>
          <w:szCs w:val="24"/>
        </w:rPr>
      </w:pPr>
    </w:p>
    <w:p w:rsidR="00D62534" w:rsidRPr="00D05EE7" w:rsidRDefault="00D62534" w:rsidP="00D62534">
      <w:pPr>
        <w:spacing w:after="0"/>
        <w:rPr>
          <w:rFonts w:ascii="Times New Roman" w:hAnsi="Times New Roman" w:cs="Times New Roman"/>
          <w:sz w:val="24"/>
          <w:szCs w:val="24"/>
          <w:lang w:val="en-US"/>
        </w:rPr>
      </w:pPr>
      <w:r w:rsidRPr="00640E11">
        <w:rPr>
          <w:rFonts w:ascii="Times New Roman" w:hAnsi="Times New Roman" w:cs="Times New Roman"/>
          <w:sz w:val="24"/>
          <w:szCs w:val="24"/>
          <w:lang w:val="en-US"/>
        </w:rPr>
        <w:t>Petter Gottschalk and Hans Solli-Sæther</w:t>
      </w:r>
      <w:r>
        <w:rPr>
          <w:rFonts w:ascii="Times New Roman" w:hAnsi="Times New Roman" w:cs="Times New Roman"/>
          <w:sz w:val="24"/>
          <w:szCs w:val="24"/>
          <w:lang w:val="en-US"/>
        </w:rPr>
        <w:t>(2008)</w:t>
      </w:r>
      <w:r w:rsidRPr="00640E11">
        <w:rPr>
          <w:rFonts w:ascii="Times New Roman" w:hAnsi="Times New Roman" w:cs="Times New Roman"/>
          <w:sz w:val="24"/>
          <w:szCs w:val="24"/>
          <w:lang w:val="en-US"/>
        </w:rPr>
        <w:t xml:space="preserve"> </w:t>
      </w:r>
      <w:hyperlink r:id="rId24" w:tgtFrame="_blank" w:tooltip="Paper som PDF-fil" w:history="1">
        <w:r w:rsidRPr="00640E11">
          <w:rPr>
            <w:rStyle w:val="Hyperkobling"/>
            <w:rFonts w:ascii="Times New Roman" w:hAnsi="Times New Roman" w:cs="Times New Roman"/>
            <w:color w:val="auto"/>
            <w:sz w:val="24"/>
            <w:szCs w:val="24"/>
            <w:lang w:val="en-US"/>
          </w:rPr>
          <w:t>Stages of E-Government Interoperability</w:t>
        </w:r>
      </w:hyperlink>
      <w:r w:rsidRPr="00640E11">
        <w:rPr>
          <w:rFonts w:ascii="Times New Roman" w:hAnsi="Times New Roman" w:cs="Times New Roman"/>
          <w:sz w:val="24"/>
          <w:szCs w:val="24"/>
          <w:lang w:val="en-US"/>
        </w:rPr>
        <w:t xml:space="preserve">. </w:t>
      </w:r>
      <w:r w:rsidRPr="00D05EE7">
        <w:rPr>
          <w:rFonts w:ascii="Times New Roman" w:hAnsi="Times New Roman" w:cs="Times New Roman"/>
          <w:sz w:val="24"/>
          <w:szCs w:val="24"/>
          <w:lang w:val="en-US"/>
        </w:rPr>
        <w:t>Electronic Government: An International Journal, Vol. 5, No. 3,</w:t>
      </w:r>
    </w:p>
    <w:p w:rsidR="00D62534" w:rsidRPr="00D62534" w:rsidRDefault="00D62534" w:rsidP="00D05EE7">
      <w:pPr>
        <w:spacing w:after="0"/>
        <w:rPr>
          <w:rFonts w:ascii="Times New Roman" w:hAnsi="Times New Roman" w:cs="Times New Roman"/>
          <w:color w:val="000000"/>
          <w:sz w:val="24"/>
          <w:szCs w:val="24"/>
          <w:lang w:val="en-US"/>
        </w:rPr>
      </w:pPr>
    </w:p>
    <w:p w:rsidR="00D05EE7" w:rsidRPr="00D62534" w:rsidRDefault="00D62534" w:rsidP="00D05EE7">
      <w:pPr>
        <w:spacing w:after="0"/>
        <w:rPr>
          <w:rFonts w:ascii="Times New Roman" w:hAnsi="Times New Roman" w:cs="Times New Roman"/>
          <w:color w:val="000000"/>
          <w:sz w:val="24"/>
          <w:szCs w:val="24"/>
        </w:rPr>
      </w:pPr>
      <w:r w:rsidRPr="00D62534">
        <w:rPr>
          <w:rFonts w:ascii="Times New Roman" w:hAnsi="Times New Roman" w:cs="Times New Roman"/>
          <w:color w:val="000000"/>
          <w:sz w:val="24"/>
          <w:szCs w:val="24"/>
          <w:lang w:val="en-US"/>
        </w:rPr>
        <w:t xml:space="preserve">Gottschalk, P. (2007). Knowledge Management Systems: Value Shop Creation. </w:t>
      </w:r>
      <w:r w:rsidRPr="00D62534">
        <w:rPr>
          <w:rFonts w:ascii="Times New Roman" w:hAnsi="Times New Roman" w:cs="Times New Roman"/>
          <w:color w:val="000000"/>
          <w:sz w:val="24"/>
          <w:szCs w:val="24"/>
        </w:rPr>
        <w:t>Idea Group Publishing</w:t>
      </w:r>
    </w:p>
    <w:p w:rsidR="00D62534" w:rsidRDefault="00D62534" w:rsidP="00D05EE7">
      <w:pPr>
        <w:spacing w:after="0"/>
        <w:rPr>
          <w:rFonts w:ascii="Times New Roman" w:hAnsi="Times New Roman" w:cs="Times New Roman"/>
          <w:color w:val="000000"/>
          <w:sz w:val="24"/>
          <w:szCs w:val="24"/>
        </w:rPr>
      </w:pPr>
    </w:p>
    <w:p w:rsidR="002B05BC" w:rsidRPr="002B05BC" w:rsidRDefault="002B05BC" w:rsidP="00D05EE7">
      <w:pPr>
        <w:spacing w:after="0"/>
        <w:rPr>
          <w:rFonts w:ascii="Times New Roman" w:hAnsi="Times New Roman" w:cs="Times New Roman"/>
          <w:sz w:val="24"/>
          <w:szCs w:val="24"/>
        </w:rPr>
      </w:pPr>
      <w:r w:rsidRPr="002B05BC">
        <w:rPr>
          <w:rFonts w:ascii="Times New Roman" w:hAnsi="Times New Roman" w:cs="Times New Roman"/>
          <w:color w:val="000000"/>
          <w:sz w:val="24"/>
          <w:szCs w:val="24"/>
        </w:rPr>
        <w:t xml:space="preserve">Krokan, A. (2010). </w:t>
      </w:r>
      <w:bookmarkEnd w:id="55"/>
      <w:bookmarkEnd w:id="56"/>
      <w:r w:rsidRPr="002B05BC">
        <w:rPr>
          <w:rStyle w:val="Utheving"/>
          <w:rFonts w:ascii="Times New Roman" w:hAnsi="Times New Roman" w:cs="Times New Roman"/>
          <w:i w:val="0"/>
          <w:color w:val="000000"/>
          <w:sz w:val="24"/>
          <w:szCs w:val="24"/>
        </w:rPr>
        <w:t>Forelesningsnotater - Teknologi, verdiskaping og samfunnsendring.</w:t>
      </w:r>
    </w:p>
    <w:p w:rsidR="00D05EE7" w:rsidRPr="009F1BB5" w:rsidRDefault="00D05EE7" w:rsidP="00D05EE7">
      <w:pPr>
        <w:autoSpaceDE w:val="0"/>
        <w:autoSpaceDN w:val="0"/>
        <w:adjustRightInd w:val="0"/>
        <w:spacing w:after="0"/>
        <w:rPr>
          <w:rFonts w:ascii="Times-Roman" w:hAnsi="Times-Roman" w:cs="Times-Roman"/>
          <w:sz w:val="24"/>
          <w:szCs w:val="24"/>
        </w:rPr>
      </w:pPr>
    </w:p>
    <w:p w:rsidR="00D867C0" w:rsidRPr="002B05BC" w:rsidRDefault="0011189E" w:rsidP="00D05EE7">
      <w:pPr>
        <w:autoSpaceDE w:val="0"/>
        <w:autoSpaceDN w:val="0"/>
        <w:adjustRightInd w:val="0"/>
        <w:spacing w:after="0"/>
        <w:rPr>
          <w:rFonts w:ascii="Times-Roman" w:hAnsi="Times-Roman" w:cs="Times-Roman"/>
          <w:sz w:val="24"/>
          <w:szCs w:val="24"/>
          <w:lang w:val="en-US"/>
        </w:rPr>
      </w:pPr>
      <w:r w:rsidRPr="002B05BC">
        <w:rPr>
          <w:rFonts w:ascii="Times-Roman" w:hAnsi="Times-Roman" w:cs="Times-Roman"/>
          <w:sz w:val="24"/>
          <w:szCs w:val="24"/>
          <w:lang w:val="en-US"/>
        </w:rPr>
        <w:t xml:space="preserve">Heeks </w:t>
      </w:r>
      <w:r>
        <w:rPr>
          <w:rFonts w:ascii="Times-Roman" w:hAnsi="Times-Roman" w:cs="Times-Roman"/>
          <w:sz w:val="24"/>
          <w:szCs w:val="24"/>
          <w:lang w:val="en-US"/>
        </w:rPr>
        <w:t>R(2006) Implementing and manag</w:t>
      </w:r>
      <w:r w:rsidRPr="002B05BC">
        <w:rPr>
          <w:rFonts w:ascii="Times-Roman" w:hAnsi="Times-Roman" w:cs="Times-Roman"/>
          <w:sz w:val="24"/>
          <w:szCs w:val="24"/>
          <w:lang w:val="en-US"/>
        </w:rPr>
        <w:t>ing e Goverment</w:t>
      </w:r>
    </w:p>
    <w:p w:rsidR="00D05EE7" w:rsidRDefault="00D05EE7" w:rsidP="00D05EE7">
      <w:pPr>
        <w:spacing w:after="0"/>
        <w:rPr>
          <w:rFonts w:ascii="Times New Roman" w:hAnsi="Times New Roman" w:cs="Times New Roman"/>
          <w:sz w:val="24"/>
          <w:szCs w:val="24"/>
          <w:lang w:val="en-US"/>
        </w:rPr>
      </w:pPr>
    </w:p>
    <w:p w:rsidR="00394A73" w:rsidRPr="00FC1834" w:rsidRDefault="00394A73" w:rsidP="00D05EE7">
      <w:pPr>
        <w:spacing w:after="0"/>
        <w:rPr>
          <w:rFonts w:ascii="Calibri" w:hAnsi="Calibri"/>
          <w:color w:val="000000"/>
          <w:lang w:val="en-US"/>
        </w:rPr>
      </w:pPr>
    </w:p>
    <w:p w:rsidR="00394A73" w:rsidRPr="009F1BB5" w:rsidRDefault="00394A73" w:rsidP="00D05EE7">
      <w:pPr>
        <w:spacing w:after="0"/>
        <w:rPr>
          <w:rFonts w:ascii="Times New Roman" w:hAnsi="Times New Roman" w:cs="Times New Roman"/>
          <w:sz w:val="24"/>
          <w:szCs w:val="24"/>
        </w:rPr>
      </w:pPr>
      <w:r w:rsidRPr="00394A73">
        <w:rPr>
          <w:rFonts w:ascii="Times New Roman" w:hAnsi="Times New Roman" w:cs="Times New Roman"/>
          <w:sz w:val="24"/>
          <w:szCs w:val="24"/>
          <w:lang w:val="en-US"/>
        </w:rPr>
        <w:t>Hellman</w:t>
      </w:r>
      <w:r w:rsidR="00D05EE7" w:rsidRPr="00D05EE7">
        <w:rPr>
          <w:rFonts w:ascii="Times New Roman" w:hAnsi="Times New Roman" w:cs="Times New Roman"/>
          <w:sz w:val="24"/>
          <w:szCs w:val="24"/>
          <w:lang w:val="en-US"/>
        </w:rPr>
        <w:t xml:space="preserve"> </w:t>
      </w:r>
      <w:r w:rsidR="00D05EE7" w:rsidRPr="00394A73">
        <w:rPr>
          <w:rFonts w:ascii="Times New Roman" w:hAnsi="Times New Roman" w:cs="Times New Roman"/>
          <w:sz w:val="24"/>
          <w:szCs w:val="24"/>
          <w:lang w:val="en-US"/>
        </w:rPr>
        <w:t>Riitta</w:t>
      </w:r>
      <w:r w:rsidR="00D05EE7">
        <w:rPr>
          <w:rFonts w:ascii="Times New Roman" w:hAnsi="Times New Roman" w:cs="Times New Roman"/>
          <w:sz w:val="24"/>
          <w:szCs w:val="24"/>
          <w:lang w:val="en-US"/>
        </w:rPr>
        <w:t>(2009)</w:t>
      </w:r>
      <w:r w:rsidRPr="00394A73">
        <w:rPr>
          <w:rFonts w:ascii="Times New Roman" w:hAnsi="Times New Roman" w:cs="Times New Roman"/>
          <w:sz w:val="24"/>
          <w:szCs w:val="24"/>
          <w:lang w:val="en-US"/>
        </w:rPr>
        <w:t xml:space="preserve"> </w:t>
      </w:r>
      <w:hyperlink r:id="rId25" w:tgtFrame="_blank" w:history="1">
        <w:r w:rsidRPr="00394A73">
          <w:rPr>
            <w:rStyle w:val="Hyperkobling"/>
            <w:rFonts w:ascii="Times New Roman" w:hAnsi="Times New Roman" w:cs="Times New Roman"/>
            <w:color w:val="auto"/>
            <w:sz w:val="24"/>
            <w:szCs w:val="24"/>
            <w:lang w:val="en-US"/>
          </w:rPr>
          <w:t>Organizational Barriers to Interoperability: Norwegian Case Stydy</w:t>
        </w:r>
      </w:hyperlink>
      <w:r w:rsidRPr="00394A73">
        <w:rPr>
          <w:rFonts w:ascii="Times New Roman" w:hAnsi="Times New Roman" w:cs="Times New Roman"/>
          <w:sz w:val="24"/>
          <w:szCs w:val="24"/>
          <w:lang w:val="en-US"/>
        </w:rPr>
        <w:t xml:space="preserve">. H. Jochen Scholl, Marjn Janssen, Roland Traunmüller, Maria A. Wimmer (Eds.): Electronic Government: Proceedings of ongoing research and projects of EGOV 09. </w:t>
      </w:r>
      <w:r w:rsidRPr="009F1BB5">
        <w:rPr>
          <w:rFonts w:ascii="Times New Roman" w:hAnsi="Times New Roman" w:cs="Times New Roman"/>
          <w:sz w:val="24"/>
          <w:szCs w:val="24"/>
        </w:rPr>
        <w:t xml:space="preserve">8th International Conference, EGOV 2009. Trauner Druck: Linz, Schriftenreihe Informatik </w:t>
      </w:r>
    </w:p>
    <w:p w:rsidR="00D867C0" w:rsidRPr="009F1BB5" w:rsidRDefault="00D867C0" w:rsidP="00D05EE7">
      <w:pPr>
        <w:autoSpaceDE w:val="0"/>
        <w:autoSpaceDN w:val="0"/>
        <w:adjustRightInd w:val="0"/>
        <w:spacing w:after="0"/>
        <w:rPr>
          <w:rFonts w:ascii="Times-Roman" w:hAnsi="Times-Roman" w:cs="Times-Roman"/>
          <w:sz w:val="24"/>
          <w:szCs w:val="24"/>
        </w:rPr>
      </w:pPr>
    </w:p>
    <w:p w:rsidR="00FC1834" w:rsidRDefault="00D05EE7" w:rsidP="00D05EE7">
      <w:pPr>
        <w:autoSpaceDE w:val="0"/>
        <w:autoSpaceDN w:val="0"/>
        <w:adjustRightInd w:val="0"/>
        <w:spacing w:after="0"/>
        <w:rPr>
          <w:rFonts w:ascii="Times-Roman" w:hAnsi="Times-Roman" w:cs="Times-Roman"/>
          <w:sz w:val="24"/>
          <w:szCs w:val="24"/>
        </w:rPr>
      </w:pPr>
      <w:r>
        <w:rPr>
          <w:rFonts w:ascii="Times-Roman" w:hAnsi="Times-Roman" w:cs="Times-Roman"/>
          <w:sz w:val="24"/>
          <w:szCs w:val="24"/>
        </w:rPr>
        <w:t>Hopland,</w:t>
      </w:r>
      <w:r w:rsidR="00DC0476">
        <w:rPr>
          <w:rFonts w:ascii="Times-Roman" w:hAnsi="Times-Roman" w:cs="Times-Roman"/>
          <w:sz w:val="24"/>
          <w:szCs w:val="24"/>
        </w:rPr>
        <w:t xml:space="preserve"> </w:t>
      </w:r>
      <w:r>
        <w:rPr>
          <w:rFonts w:ascii="Times-Roman" w:hAnsi="Times-Roman" w:cs="Times-Roman"/>
          <w:sz w:val="24"/>
          <w:szCs w:val="24"/>
        </w:rPr>
        <w:t>K</w:t>
      </w:r>
      <w:r w:rsidR="0011189E">
        <w:rPr>
          <w:rFonts w:ascii="Times-Roman" w:hAnsi="Times-Roman" w:cs="Times-Roman"/>
          <w:sz w:val="24"/>
          <w:szCs w:val="24"/>
        </w:rPr>
        <w:t xml:space="preserve"> (2010) </w:t>
      </w:r>
      <w:r w:rsidR="0011189E" w:rsidRPr="00DC0476">
        <w:rPr>
          <w:rFonts w:ascii="Times-Roman" w:hAnsi="Times-Roman" w:cs="Times-Roman"/>
          <w:sz w:val="24"/>
          <w:szCs w:val="24"/>
        </w:rPr>
        <w:t>Ma</w:t>
      </w:r>
      <w:r w:rsidR="0011189E">
        <w:rPr>
          <w:rFonts w:ascii="Times-Roman" w:hAnsi="Times-Roman" w:cs="Times-Roman"/>
          <w:sz w:val="24"/>
          <w:szCs w:val="24"/>
        </w:rPr>
        <w:t>s</w:t>
      </w:r>
      <w:r w:rsidR="0011189E" w:rsidRPr="00DC0476">
        <w:rPr>
          <w:rFonts w:ascii="Times-Roman" w:hAnsi="Times-Roman" w:cs="Times-Roman"/>
          <w:sz w:val="24"/>
          <w:szCs w:val="24"/>
        </w:rPr>
        <w:t>teroppgav</w:t>
      </w:r>
      <w:r w:rsidR="0011189E">
        <w:rPr>
          <w:rFonts w:ascii="Times-Roman" w:hAnsi="Times-Roman" w:cs="Times-Roman"/>
          <w:sz w:val="24"/>
          <w:szCs w:val="24"/>
        </w:rPr>
        <w:t>e En analyse av utfordringer i</w:t>
      </w:r>
      <w:r w:rsidR="0011189E" w:rsidRPr="00DC0476">
        <w:rPr>
          <w:rFonts w:ascii="Times-Roman" w:hAnsi="Times-Roman" w:cs="Times-Roman"/>
          <w:sz w:val="24"/>
          <w:szCs w:val="24"/>
        </w:rPr>
        <w:t xml:space="preserve"> tverrsektoriell</w:t>
      </w:r>
      <w:r w:rsidR="0011189E">
        <w:rPr>
          <w:rFonts w:ascii="Times-Roman" w:hAnsi="Times-Roman" w:cs="Times-Roman"/>
          <w:sz w:val="24"/>
          <w:szCs w:val="24"/>
        </w:rPr>
        <w:t xml:space="preserve">elektronisk </w:t>
      </w:r>
      <w:r w:rsidR="0011189E" w:rsidRPr="00DC0476">
        <w:rPr>
          <w:rFonts w:ascii="Times-Roman" w:hAnsi="Times-Roman" w:cs="Times-Roman"/>
          <w:sz w:val="24"/>
          <w:szCs w:val="24"/>
        </w:rPr>
        <w:t>samhandling</w:t>
      </w:r>
      <w:r w:rsidR="0011189E">
        <w:rPr>
          <w:rFonts w:ascii="Times-Roman" w:hAnsi="Times-Roman" w:cs="Times-Roman"/>
          <w:sz w:val="24"/>
          <w:szCs w:val="24"/>
        </w:rPr>
        <w:t xml:space="preserve"> i Offentlig </w:t>
      </w:r>
      <w:r w:rsidR="00D62534">
        <w:rPr>
          <w:rFonts w:ascii="Times-Roman" w:hAnsi="Times-Roman" w:cs="Times-Roman"/>
          <w:sz w:val="24"/>
          <w:szCs w:val="24"/>
        </w:rPr>
        <w:t>forvaltning</w:t>
      </w:r>
    </w:p>
    <w:p w:rsidR="00394A73" w:rsidRPr="00D05EE7" w:rsidRDefault="00394A73" w:rsidP="00D05EE7">
      <w:pPr>
        <w:autoSpaceDE w:val="0"/>
        <w:autoSpaceDN w:val="0"/>
        <w:adjustRightInd w:val="0"/>
        <w:spacing w:after="0"/>
        <w:rPr>
          <w:rFonts w:ascii="Times New Roman" w:hAnsi="Times New Roman" w:cs="Times New Roman"/>
          <w:sz w:val="23"/>
          <w:szCs w:val="23"/>
        </w:rPr>
      </w:pPr>
    </w:p>
    <w:p w:rsidR="00A27FCE" w:rsidRPr="00641F63" w:rsidRDefault="00A27FCE" w:rsidP="00D05EE7">
      <w:pPr>
        <w:autoSpaceDE w:val="0"/>
        <w:autoSpaceDN w:val="0"/>
        <w:adjustRightInd w:val="0"/>
        <w:spacing w:after="0"/>
        <w:rPr>
          <w:rFonts w:ascii="Times-Roman" w:hAnsi="Times-Roman" w:cs="Times-Roman"/>
          <w:color w:val="FF0000"/>
          <w:sz w:val="24"/>
          <w:szCs w:val="24"/>
          <w:lang w:val="en-US"/>
        </w:rPr>
      </w:pPr>
      <w:r w:rsidRPr="00FC1834">
        <w:rPr>
          <w:rFonts w:ascii="Times New Roman" w:hAnsi="Times New Roman" w:cs="Times New Roman"/>
          <w:sz w:val="23"/>
          <w:szCs w:val="23"/>
          <w:lang w:val="en-US"/>
        </w:rPr>
        <w:t xml:space="preserve">IDABC (2008). </w:t>
      </w:r>
      <w:r w:rsidRPr="00A27FCE">
        <w:rPr>
          <w:rFonts w:ascii="Times New Roman" w:hAnsi="Times New Roman" w:cs="Times New Roman"/>
          <w:sz w:val="23"/>
          <w:szCs w:val="23"/>
          <w:lang w:val="en-US"/>
        </w:rPr>
        <w:t xml:space="preserve">"European Interoperability Framework 2.0." </w:t>
      </w:r>
      <w:bookmarkStart w:id="57" w:name="OLE_LINK12"/>
      <w:bookmarkStart w:id="58" w:name="OLE_LINK13"/>
      <w:r w:rsidR="004A018B">
        <w:rPr>
          <w:rFonts w:ascii="Times New Roman" w:hAnsi="Times New Roman" w:cs="Times New Roman"/>
          <w:sz w:val="20"/>
          <w:szCs w:val="20"/>
          <w:lang w:val="en-US"/>
        </w:rPr>
        <w:fldChar w:fldCharType="begin"/>
      </w:r>
      <w:r w:rsidR="00FC1834">
        <w:rPr>
          <w:rFonts w:ascii="Times New Roman" w:hAnsi="Times New Roman" w:cs="Times New Roman"/>
          <w:sz w:val="20"/>
          <w:szCs w:val="20"/>
          <w:lang w:val="en-US"/>
        </w:rPr>
        <w:instrText xml:space="preserve"> HYPERLINK "http://ec.europa.eu/idabc/en/document/7728" </w:instrText>
      </w:r>
      <w:r w:rsidR="004A018B">
        <w:rPr>
          <w:rFonts w:ascii="Times New Roman" w:hAnsi="Times New Roman" w:cs="Times New Roman"/>
          <w:sz w:val="20"/>
          <w:szCs w:val="20"/>
          <w:lang w:val="en-US"/>
        </w:rPr>
        <w:fldChar w:fldCharType="separate"/>
      </w:r>
      <w:r w:rsidRPr="00FC1834">
        <w:rPr>
          <w:rStyle w:val="Hyperkobling"/>
          <w:rFonts w:ascii="Times New Roman" w:hAnsi="Times New Roman" w:cs="Times New Roman"/>
          <w:sz w:val="20"/>
          <w:szCs w:val="20"/>
          <w:lang w:val="en-US"/>
        </w:rPr>
        <w:t>http://ec.europa.eu/idabc/en/document/7728</w:t>
      </w:r>
      <w:bookmarkEnd w:id="57"/>
      <w:bookmarkEnd w:id="58"/>
      <w:r w:rsidR="004A018B">
        <w:rPr>
          <w:rFonts w:ascii="Times New Roman" w:hAnsi="Times New Roman" w:cs="Times New Roman"/>
          <w:sz w:val="20"/>
          <w:szCs w:val="20"/>
          <w:lang w:val="en-US"/>
        </w:rPr>
        <w:fldChar w:fldCharType="end"/>
      </w:r>
    </w:p>
    <w:p w:rsidR="00D62534" w:rsidRDefault="00D62534" w:rsidP="00D62534">
      <w:pPr>
        <w:pStyle w:val="NormalWeb"/>
        <w:spacing w:before="0" w:beforeAutospacing="0" w:after="0" w:afterAutospacing="0" w:line="276" w:lineRule="auto"/>
        <w:rPr>
          <w:color w:val="000000"/>
          <w:lang w:val="en-US"/>
        </w:rPr>
      </w:pPr>
      <w:bookmarkStart w:id="59" w:name="OLE_LINK44"/>
      <w:bookmarkStart w:id="60" w:name="OLE_LINK45"/>
    </w:p>
    <w:p w:rsidR="00D05EE7" w:rsidRPr="00D62534" w:rsidRDefault="00D62534" w:rsidP="00D62534">
      <w:pPr>
        <w:spacing w:after="0"/>
        <w:rPr>
          <w:rFonts w:ascii="Times New Roman" w:hAnsi="Times New Roman" w:cs="Times New Roman"/>
          <w:sz w:val="24"/>
          <w:szCs w:val="24"/>
          <w:lang w:val="en-US"/>
        </w:rPr>
      </w:pPr>
      <w:r w:rsidRPr="00D62534">
        <w:rPr>
          <w:rFonts w:ascii="Times New Roman" w:hAnsi="Times New Roman" w:cs="Times New Roman"/>
          <w:color w:val="000000"/>
          <w:sz w:val="24"/>
          <w:szCs w:val="24"/>
          <w:lang w:val="en-US"/>
        </w:rPr>
        <w:t>Porter, M. E. (1985). Competitive Advantage: Creating and Sustaini</w:t>
      </w:r>
      <w:r>
        <w:rPr>
          <w:rFonts w:ascii="Times New Roman" w:hAnsi="Times New Roman" w:cs="Times New Roman"/>
          <w:color w:val="000000"/>
          <w:sz w:val="24"/>
          <w:szCs w:val="24"/>
          <w:lang w:val="en-US"/>
        </w:rPr>
        <w:t xml:space="preserve">ng Competitive Performance: The </w:t>
      </w:r>
      <w:r w:rsidRPr="00D62534">
        <w:rPr>
          <w:rFonts w:ascii="Times New Roman" w:hAnsi="Times New Roman" w:cs="Times New Roman"/>
          <w:color w:val="000000"/>
          <w:sz w:val="24"/>
          <w:szCs w:val="24"/>
          <w:lang w:val="en-US"/>
        </w:rPr>
        <w:t>Free Press</w:t>
      </w:r>
      <w:r w:rsidRPr="00D62534">
        <w:rPr>
          <w:rFonts w:ascii="Times New Roman" w:hAnsi="Times New Roman" w:cs="Times New Roman"/>
          <w:color w:val="000000"/>
          <w:lang w:val="en-US"/>
        </w:rPr>
        <w:t>.</w:t>
      </w:r>
      <w:r w:rsidRPr="00D62534">
        <w:rPr>
          <w:rFonts w:ascii="Times New Roman" w:hAnsi="Times New Roman" w:cs="Times New Roman"/>
          <w:color w:val="000000"/>
          <w:lang w:val="en-US"/>
        </w:rPr>
        <w:br/>
      </w:r>
    </w:p>
    <w:bookmarkEnd w:id="59"/>
    <w:bookmarkEnd w:id="60"/>
    <w:p w:rsidR="00D05EE7" w:rsidRPr="002B05BC" w:rsidRDefault="0093560E" w:rsidP="00D05EE7">
      <w:pPr>
        <w:autoSpaceDE w:val="0"/>
        <w:autoSpaceDN w:val="0"/>
        <w:adjustRightInd w:val="0"/>
        <w:spacing w:after="0"/>
        <w:rPr>
          <w:rFonts w:ascii="Times-Roman" w:hAnsi="Times-Roman" w:cs="Times-Roman"/>
          <w:sz w:val="24"/>
          <w:szCs w:val="24"/>
        </w:rPr>
      </w:pPr>
      <w:r>
        <w:rPr>
          <w:rFonts w:ascii="Times New Roman" w:hAnsi="Times New Roman"/>
          <w:color w:val="000000"/>
          <w:sz w:val="24"/>
          <w:szCs w:val="24"/>
        </w:rPr>
        <w:t>Riksrevisjonen,” Riksrevisjonens undersøkelse av elektronisk informasjonsutveksling og tjenesteutvikling i offentlig sektor”, Dokument nr. 3:12 (2007-2008)</w:t>
      </w:r>
    </w:p>
    <w:p w:rsidR="00D05EE7" w:rsidRDefault="00D05EE7" w:rsidP="00D05EE7">
      <w:pPr>
        <w:spacing w:after="0"/>
        <w:rPr>
          <w:rFonts w:ascii="Verdana" w:hAnsi="Verdana"/>
          <w:color w:val="003366"/>
          <w:sz w:val="17"/>
          <w:szCs w:val="17"/>
        </w:rPr>
      </w:pPr>
    </w:p>
    <w:p w:rsidR="00D05EE7" w:rsidRPr="009F1BB5" w:rsidRDefault="00D05EE7" w:rsidP="00D05EE7">
      <w:pPr>
        <w:spacing w:after="0"/>
        <w:rPr>
          <w:rFonts w:ascii="Times New Roman" w:hAnsi="Times New Roman" w:cs="Times New Roman"/>
          <w:sz w:val="24"/>
          <w:szCs w:val="24"/>
        </w:rPr>
      </w:pPr>
      <w:r w:rsidRPr="00D05EE7">
        <w:rPr>
          <w:rFonts w:ascii="Times New Roman" w:hAnsi="Times New Roman" w:cs="Times New Roman"/>
          <w:sz w:val="24"/>
          <w:szCs w:val="24"/>
        </w:rPr>
        <w:t xml:space="preserve">Hans Solli-Sæther </w:t>
      </w:r>
      <w:r w:rsidR="0093560E" w:rsidRPr="00D05EE7">
        <w:rPr>
          <w:rFonts w:ascii="Times New Roman" w:hAnsi="Times New Roman" w:cs="Times New Roman"/>
          <w:sz w:val="24"/>
          <w:szCs w:val="24"/>
        </w:rPr>
        <w:t>(2009)</w:t>
      </w:r>
      <w:r w:rsidRPr="00D05EE7">
        <w:rPr>
          <w:rFonts w:ascii="Times New Roman" w:hAnsi="Times New Roman" w:cs="Times New Roman"/>
          <w:sz w:val="24"/>
          <w:szCs w:val="24"/>
        </w:rPr>
        <w:t xml:space="preserve">: </w:t>
      </w:r>
      <w:hyperlink r:id="rId26" w:tgtFrame="_blank" w:tooltip="Artikkel som PDF-fil" w:history="1">
        <w:r w:rsidRPr="00D05EE7">
          <w:rPr>
            <w:rStyle w:val="Hyperkobling"/>
            <w:rFonts w:ascii="Times New Roman" w:hAnsi="Times New Roman" w:cs="Times New Roman"/>
            <w:color w:val="auto"/>
            <w:sz w:val="24"/>
            <w:szCs w:val="24"/>
          </w:rPr>
          <w:t>Organisatorisk modenhet og nytten av samhandling</w:t>
        </w:r>
      </w:hyperlink>
      <w:r w:rsidRPr="00D05EE7">
        <w:rPr>
          <w:rFonts w:ascii="Times New Roman" w:hAnsi="Times New Roman" w:cs="Times New Roman"/>
          <w:sz w:val="24"/>
          <w:szCs w:val="24"/>
        </w:rPr>
        <w:t xml:space="preserve">. </w:t>
      </w:r>
      <w:r w:rsidRPr="009F1BB5">
        <w:rPr>
          <w:rFonts w:ascii="Times New Roman" w:hAnsi="Times New Roman" w:cs="Times New Roman"/>
          <w:sz w:val="24"/>
          <w:szCs w:val="24"/>
        </w:rPr>
        <w:t>Stat &amp; Styring 4/2009, s. 9-11.</w:t>
      </w:r>
    </w:p>
    <w:p w:rsidR="002C5F50" w:rsidRPr="009F1BB5" w:rsidRDefault="002C5F50" w:rsidP="00D05EE7">
      <w:pPr>
        <w:autoSpaceDE w:val="0"/>
        <w:autoSpaceDN w:val="0"/>
        <w:adjustRightInd w:val="0"/>
        <w:spacing w:after="0"/>
        <w:rPr>
          <w:rFonts w:ascii="Times-Roman" w:hAnsi="Times-Roman" w:cs="Times-Roman"/>
          <w:sz w:val="24"/>
          <w:szCs w:val="24"/>
        </w:rPr>
      </w:pPr>
    </w:p>
    <w:p w:rsidR="007976A7" w:rsidRPr="002C5F50" w:rsidRDefault="007E49D6" w:rsidP="00D05EE7">
      <w:pPr>
        <w:autoSpaceDE w:val="0"/>
        <w:autoSpaceDN w:val="0"/>
        <w:adjustRightInd w:val="0"/>
        <w:spacing w:after="0"/>
        <w:rPr>
          <w:rFonts w:ascii="Times-Roman" w:hAnsi="Times-Roman" w:cs="Times-Roman"/>
          <w:sz w:val="24"/>
          <w:szCs w:val="24"/>
        </w:rPr>
      </w:pPr>
      <w:r w:rsidRPr="009F1BB5">
        <w:rPr>
          <w:rFonts w:ascii="Times-Roman" w:hAnsi="Times-Roman" w:cs="Times-Roman"/>
          <w:sz w:val="24"/>
          <w:szCs w:val="24"/>
        </w:rPr>
        <w:t xml:space="preserve"> </w:t>
      </w:r>
      <w:r w:rsidR="00D30156">
        <w:rPr>
          <w:rFonts w:ascii="Times-Roman" w:hAnsi="Times-Roman" w:cs="Times-Roman"/>
          <w:sz w:val="24"/>
          <w:szCs w:val="24"/>
        </w:rPr>
        <w:t xml:space="preserve">Soria Moria erklæringen (2005) </w:t>
      </w:r>
      <w:r w:rsidR="007976A7" w:rsidRPr="00D30156">
        <w:rPr>
          <w:rFonts w:ascii="Times-Roman" w:hAnsi="Times-Roman" w:cs="Times-Roman"/>
          <w:sz w:val="24"/>
          <w:szCs w:val="24"/>
        </w:rPr>
        <w:t>Plattform for regjeringssamarbeidet mellom</w:t>
      </w:r>
      <w:r w:rsidR="00D30156">
        <w:rPr>
          <w:rFonts w:ascii="Times-Roman" w:hAnsi="Times-Roman" w:cs="Times-Roman"/>
          <w:sz w:val="24"/>
          <w:szCs w:val="24"/>
        </w:rPr>
        <w:t xml:space="preserve"> </w:t>
      </w:r>
      <w:r w:rsidR="007976A7" w:rsidRPr="00D30156">
        <w:rPr>
          <w:rFonts w:ascii="Times-Roman" w:hAnsi="Times-Roman" w:cs="Times-Roman"/>
          <w:sz w:val="24"/>
          <w:szCs w:val="24"/>
        </w:rPr>
        <w:t>Arbeiderpartiet, Sosialistisk Venstreparti og Senterpartiet</w:t>
      </w:r>
      <w:r w:rsidR="00D30156">
        <w:rPr>
          <w:rFonts w:ascii="Times-Roman" w:hAnsi="Times-Roman" w:cs="Times-Roman"/>
          <w:sz w:val="24"/>
          <w:szCs w:val="24"/>
        </w:rPr>
        <w:t xml:space="preserve"> </w:t>
      </w:r>
      <w:r w:rsidR="007976A7" w:rsidRPr="00D30156">
        <w:rPr>
          <w:rFonts w:ascii="Times-Roman" w:hAnsi="Times-Roman" w:cs="Times-Roman"/>
          <w:sz w:val="24"/>
          <w:szCs w:val="24"/>
        </w:rPr>
        <w:t>2005-09</w:t>
      </w:r>
    </w:p>
    <w:p w:rsidR="00D62534" w:rsidRDefault="00D62534" w:rsidP="00D05EE7">
      <w:pPr>
        <w:spacing w:after="0"/>
        <w:rPr>
          <w:rFonts w:ascii="Times New Roman" w:hAnsi="Times New Roman" w:cs="Times New Roman"/>
          <w:color w:val="000000"/>
          <w:sz w:val="24"/>
          <w:szCs w:val="24"/>
        </w:rPr>
      </w:pPr>
      <w:bookmarkStart w:id="61" w:name="OLE_LINK1"/>
      <w:bookmarkStart w:id="62" w:name="OLE_LINK2"/>
    </w:p>
    <w:p w:rsidR="00D867C0" w:rsidRPr="00D62534" w:rsidRDefault="00D62534" w:rsidP="00D05EE7">
      <w:pPr>
        <w:spacing w:after="0"/>
        <w:rPr>
          <w:rFonts w:ascii="Times New Roman" w:hAnsi="Times New Roman" w:cs="Times New Roman"/>
          <w:sz w:val="24"/>
          <w:szCs w:val="24"/>
        </w:rPr>
      </w:pPr>
      <w:r w:rsidRPr="00D62534">
        <w:rPr>
          <w:rFonts w:ascii="Times New Roman" w:hAnsi="Times New Roman" w:cs="Times New Roman"/>
          <w:color w:val="000000"/>
          <w:sz w:val="24"/>
          <w:szCs w:val="24"/>
        </w:rPr>
        <w:t xml:space="preserve">Stabell, C. B., &amp; Fjeldstad, Ø. D. (1998). </w:t>
      </w:r>
      <w:r w:rsidRPr="00D62534">
        <w:rPr>
          <w:rFonts w:ascii="Times New Roman" w:hAnsi="Times New Roman" w:cs="Times New Roman"/>
          <w:color w:val="000000"/>
          <w:sz w:val="24"/>
          <w:szCs w:val="24"/>
          <w:lang w:val="en-US"/>
        </w:rPr>
        <w:t>Configuring Value for Co</w:t>
      </w:r>
      <w:r>
        <w:rPr>
          <w:rFonts w:ascii="Times New Roman" w:hAnsi="Times New Roman" w:cs="Times New Roman"/>
          <w:color w:val="000000"/>
          <w:sz w:val="24"/>
          <w:szCs w:val="24"/>
          <w:lang w:val="en-US"/>
        </w:rPr>
        <w:t xml:space="preserve">mpetitive Advantage: On Chains, </w:t>
      </w:r>
      <w:r w:rsidRPr="00D62534">
        <w:rPr>
          <w:rFonts w:ascii="Times New Roman" w:hAnsi="Times New Roman" w:cs="Times New Roman"/>
          <w:color w:val="000000"/>
          <w:sz w:val="24"/>
          <w:szCs w:val="24"/>
          <w:lang w:val="en-US"/>
        </w:rPr>
        <w:t xml:space="preserve">Shops and Networks. </w:t>
      </w:r>
      <w:r w:rsidRPr="009F1BB5">
        <w:rPr>
          <w:rFonts w:ascii="Times New Roman" w:hAnsi="Times New Roman" w:cs="Times New Roman"/>
          <w:color w:val="000000"/>
          <w:sz w:val="24"/>
          <w:szCs w:val="24"/>
        </w:rPr>
        <w:t>Strategic Management Journal 19(5), pp. 413-437</w:t>
      </w:r>
    </w:p>
    <w:p w:rsidR="00D62534" w:rsidRDefault="00D62534" w:rsidP="00D05EE7">
      <w:pPr>
        <w:spacing w:after="0"/>
        <w:rPr>
          <w:rFonts w:ascii="Times New Roman" w:hAnsi="Times New Roman" w:cs="Times New Roman"/>
          <w:sz w:val="24"/>
          <w:szCs w:val="24"/>
        </w:rPr>
      </w:pPr>
    </w:p>
    <w:p w:rsidR="00D867C0" w:rsidRPr="00E62FA7" w:rsidRDefault="00D62534" w:rsidP="00D05EE7">
      <w:pPr>
        <w:spacing w:after="0"/>
        <w:rPr>
          <w:rFonts w:ascii="Times New Roman" w:hAnsi="Times New Roman" w:cs="Times New Roman"/>
          <w:sz w:val="24"/>
          <w:szCs w:val="24"/>
        </w:rPr>
      </w:pPr>
      <w:r>
        <w:rPr>
          <w:rFonts w:ascii="Times New Roman" w:hAnsi="Times New Roman" w:cs="Times New Roman"/>
          <w:sz w:val="24"/>
          <w:szCs w:val="24"/>
        </w:rPr>
        <w:t>St</w:t>
      </w:r>
      <w:r w:rsidR="00102ABD" w:rsidRPr="00E62FA7">
        <w:rPr>
          <w:rFonts w:ascii="Times New Roman" w:hAnsi="Times New Roman" w:cs="Times New Roman"/>
          <w:sz w:val="24"/>
          <w:szCs w:val="24"/>
        </w:rPr>
        <w:t xml:space="preserve">.meld </w:t>
      </w:r>
      <w:r w:rsidR="00D867C0" w:rsidRPr="00E62FA7">
        <w:rPr>
          <w:rFonts w:ascii="Times New Roman" w:hAnsi="Times New Roman" w:cs="Times New Roman"/>
          <w:sz w:val="24"/>
          <w:szCs w:val="24"/>
        </w:rPr>
        <w:t xml:space="preserve"> nr. 17 (</w:t>
      </w:r>
      <w:bookmarkEnd w:id="61"/>
      <w:bookmarkEnd w:id="62"/>
      <w:r w:rsidR="00D867C0" w:rsidRPr="00E62FA7">
        <w:rPr>
          <w:rFonts w:ascii="Times New Roman" w:hAnsi="Times New Roman" w:cs="Times New Roman"/>
          <w:sz w:val="24"/>
          <w:szCs w:val="24"/>
        </w:rPr>
        <w:t>2006-2007). Et informasjonssamfunn for alle</w:t>
      </w:r>
    </w:p>
    <w:p w:rsidR="00D05EE7" w:rsidRDefault="00D05EE7" w:rsidP="00D05EE7">
      <w:pPr>
        <w:shd w:val="clear" w:color="auto" w:fill="FAFBF4"/>
        <w:spacing w:after="0"/>
        <w:outlineLvl w:val="1"/>
        <w:rPr>
          <w:rFonts w:ascii="Times New Roman" w:hAnsi="Times New Roman" w:cs="Times New Roman"/>
          <w:bCs/>
          <w:kern w:val="36"/>
          <w:sz w:val="24"/>
          <w:szCs w:val="24"/>
        </w:rPr>
      </w:pPr>
    </w:p>
    <w:p w:rsidR="00102ABD" w:rsidRPr="00102ABD" w:rsidRDefault="00102ABD" w:rsidP="00D05EE7">
      <w:pPr>
        <w:shd w:val="clear" w:color="auto" w:fill="FAFBF4"/>
        <w:spacing w:after="0"/>
        <w:outlineLvl w:val="1"/>
        <w:rPr>
          <w:rFonts w:ascii="Times New Roman" w:hAnsi="Times New Roman" w:cs="Times New Roman"/>
          <w:b/>
          <w:bCs/>
          <w:kern w:val="36"/>
          <w:sz w:val="24"/>
          <w:szCs w:val="24"/>
        </w:rPr>
      </w:pPr>
      <w:r w:rsidRPr="00E62FA7">
        <w:rPr>
          <w:rFonts w:ascii="Times New Roman" w:hAnsi="Times New Roman" w:cs="Times New Roman"/>
          <w:bCs/>
          <w:kern w:val="36"/>
          <w:sz w:val="24"/>
          <w:szCs w:val="24"/>
        </w:rPr>
        <w:t xml:space="preserve">St.meld. nr. 19 </w:t>
      </w:r>
      <w:r w:rsidRPr="00E62FA7">
        <w:rPr>
          <w:rFonts w:ascii="Times New Roman" w:hAnsi="Times New Roman" w:cs="Times New Roman"/>
          <w:sz w:val="24"/>
          <w:szCs w:val="24"/>
        </w:rPr>
        <w:t>(2008-2009). Ei forvaltning for demokrati og fellesskap</w:t>
      </w:r>
    </w:p>
    <w:p w:rsidR="00D62534" w:rsidRDefault="00D62534" w:rsidP="00D05EE7">
      <w:pPr>
        <w:spacing w:after="0"/>
        <w:rPr>
          <w:rFonts w:ascii="Times New Roman" w:hAnsi="Times New Roman" w:cs="Times New Roman"/>
          <w:sz w:val="24"/>
          <w:szCs w:val="24"/>
        </w:rPr>
      </w:pPr>
    </w:p>
    <w:p w:rsidR="004163A5" w:rsidRPr="008319DE" w:rsidRDefault="008319DE" w:rsidP="00D05EE7">
      <w:pPr>
        <w:spacing w:after="0"/>
        <w:rPr>
          <w:rFonts w:ascii="Times New Roman" w:hAnsi="Times New Roman" w:cs="Times New Roman"/>
          <w:sz w:val="24"/>
          <w:szCs w:val="24"/>
        </w:rPr>
      </w:pPr>
      <w:r w:rsidRPr="008319DE">
        <w:rPr>
          <w:rFonts w:ascii="Times New Roman" w:hAnsi="Times New Roman" w:cs="Times New Roman"/>
          <w:sz w:val="24"/>
          <w:szCs w:val="24"/>
        </w:rPr>
        <w:t>Artikler</w:t>
      </w:r>
      <w:r w:rsidR="0083518F">
        <w:rPr>
          <w:rFonts w:ascii="Times New Roman" w:hAnsi="Times New Roman" w:cs="Times New Roman"/>
          <w:sz w:val="24"/>
          <w:szCs w:val="24"/>
        </w:rPr>
        <w:t>/litteratur på internett</w:t>
      </w:r>
      <w:r>
        <w:rPr>
          <w:rFonts w:ascii="Times New Roman" w:hAnsi="Times New Roman" w:cs="Times New Roman"/>
          <w:sz w:val="24"/>
          <w:szCs w:val="24"/>
        </w:rPr>
        <w:t>:</w:t>
      </w:r>
      <w:r w:rsidRPr="008319DE">
        <w:rPr>
          <w:rFonts w:ascii="Times New Roman" w:hAnsi="Times New Roman" w:cs="Times New Roman"/>
          <w:sz w:val="24"/>
          <w:szCs w:val="24"/>
        </w:rPr>
        <w:t xml:space="preserve"> </w:t>
      </w:r>
    </w:p>
    <w:p w:rsidR="008319DE" w:rsidRPr="008319DE" w:rsidRDefault="004A018B" w:rsidP="00D05EE7">
      <w:pPr>
        <w:spacing w:after="0"/>
        <w:rPr>
          <w:rFonts w:ascii="Times New Roman" w:hAnsi="Times New Roman" w:cs="Times New Roman"/>
          <w:sz w:val="24"/>
          <w:szCs w:val="24"/>
        </w:rPr>
      </w:pPr>
      <w:hyperlink r:id="rId27" w:history="1">
        <w:r w:rsidR="008319DE" w:rsidRPr="004370B4">
          <w:rPr>
            <w:rStyle w:val="Hyperkobling"/>
            <w:rFonts w:ascii="Times New Roman" w:hAnsi="Times New Roman" w:cs="Times New Roman"/>
            <w:sz w:val="24"/>
            <w:szCs w:val="24"/>
          </w:rPr>
          <w:t>http://en.wikipedia.org/wiki/E-Government</w:t>
        </w:r>
      </w:hyperlink>
    </w:p>
    <w:bookmarkStart w:id="63" w:name="OLE_LINK5"/>
    <w:p w:rsidR="008319DE" w:rsidRPr="0083518F" w:rsidRDefault="004A018B" w:rsidP="00D05EE7">
      <w:pPr>
        <w:spacing w:after="0"/>
        <w:rPr>
          <w:rFonts w:ascii="Times New Roman" w:hAnsi="Times New Roman" w:cs="Times New Roman"/>
          <w:sz w:val="24"/>
          <w:szCs w:val="24"/>
        </w:rPr>
      </w:pPr>
      <w:r>
        <w:rPr>
          <w:rFonts w:ascii="Times New Roman" w:hAnsi="Times New Roman" w:cs="Times New Roman"/>
          <w:sz w:val="24"/>
          <w:szCs w:val="24"/>
        </w:rPr>
        <w:fldChar w:fldCharType="begin"/>
      </w:r>
      <w:r w:rsidR="004370B4">
        <w:rPr>
          <w:rFonts w:ascii="Times New Roman" w:hAnsi="Times New Roman" w:cs="Times New Roman"/>
          <w:sz w:val="24"/>
          <w:szCs w:val="24"/>
        </w:rPr>
        <w:instrText xml:space="preserve"> HYPERLINK "http://ec.europa.eu/idabc/en/chapter/3" </w:instrText>
      </w:r>
      <w:r>
        <w:rPr>
          <w:rFonts w:ascii="Times New Roman" w:hAnsi="Times New Roman" w:cs="Times New Roman"/>
          <w:sz w:val="24"/>
          <w:szCs w:val="24"/>
        </w:rPr>
        <w:fldChar w:fldCharType="separate"/>
      </w:r>
      <w:r w:rsidR="0083518F" w:rsidRPr="004370B4">
        <w:rPr>
          <w:rStyle w:val="Hyperkobling"/>
          <w:rFonts w:ascii="Times New Roman" w:hAnsi="Times New Roman" w:cs="Times New Roman"/>
          <w:sz w:val="24"/>
          <w:szCs w:val="24"/>
        </w:rPr>
        <w:t>http://ec.europa.eu/idabc/en/chapter/3</w:t>
      </w:r>
      <w:bookmarkEnd w:id="63"/>
      <w:r>
        <w:rPr>
          <w:rFonts w:ascii="Times New Roman" w:hAnsi="Times New Roman" w:cs="Times New Roman"/>
          <w:sz w:val="24"/>
          <w:szCs w:val="24"/>
        </w:rPr>
        <w:fldChar w:fldCharType="end"/>
      </w:r>
    </w:p>
    <w:p w:rsidR="008319DE" w:rsidRDefault="004A018B" w:rsidP="00D05EE7">
      <w:pPr>
        <w:spacing w:after="0"/>
        <w:rPr>
          <w:rFonts w:ascii="Times New Roman" w:hAnsi="Times New Roman" w:cs="Times New Roman"/>
          <w:sz w:val="24"/>
          <w:szCs w:val="24"/>
        </w:rPr>
      </w:pPr>
      <w:hyperlink r:id="rId28" w:history="1">
        <w:r w:rsidR="004370B4" w:rsidRPr="00E454A4">
          <w:rPr>
            <w:rStyle w:val="Hyperkobling"/>
            <w:rFonts w:ascii="Times New Roman" w:hAnsi="Times New Roman" w:cs="Times New Roman"/>
            <w:sz w:val="24"/>
            <w:szCs w:val="24"/>
          </w:rPr>
          <w:t>http://www.difi.no/hovedEnkel.aspx?m=54092</w:t>
        </w:r>
      </w:hyperlink>
    </w:p>
    <w:p w:rsidR="004370B4" w:rsidRPr="004370B4" w:rsidRDefault="004A018B" w:rsidP="00D05EE7">
      <w:pPr>
        <w:spacing w:after="0"/>
        <w:rPr>
          <w:rFonts w:ascii="Times New Roman" w:hAnsi="Times New Roman" w:cs="Times New Roman"/>
          <w:sz w:val="28"/>
          <w:szCs w:val="28"/>
        </w:rPr>
      </w:pPr>
      <w:hyperlink r:id="rId29" w:history="1">
        <w:r w:rsidR="004370B4" w:rsidRPr="004370B4">
          <w:rPr>
            <w:rStyle w:val="Hyperkobling"/>
            <w:rFonts w:ascii="Times New Roman" w:hAnsi="Times New Roman" w:cs="Times New Roman"/>
            <w:sz w:val="23"/>
            <w:szCs w:val="23"/>
          </w:rPr>
          <w:t>https://www.altinn.no/no/Toppmeny/Om-Altinn/Formal/</w:t>
        </w:r>
      </w:hyperlink>
    </w:p>
    <w:p w:rsidR="004163A5" w:rsidRDefault="004A018B" w:rsidP="00D05EE7">
      <w:pPr>
        <w:spacing w:after="0"/>
        <w:rPr>
          <w:sz w:val="23"/>
          <w:szCs w:val="23"/>
        </w:rPr>
      </w:pPr>
      <w:hyperlink r:id="rId30" w:history="1">
        <w:r w:rsidR="004370B4" w:rsidRPr="004370B4">
          <w:rPr>
            <w:rStyle w:val="Hyperkobling"/>
            <w:sz w:val="23"/>
            <w:szCs w:val="23"/>
          </w:rPr>
          <w:t>http://www.brreg.no/samordning/semantikk/</w:t>
        </w:r>
      </w:hyperlink>
    </w:p>
    <w:p w:rsidR="00D236FF" w:rsidRPr="002C5F50" w:rsidRDefault="004A018B" w:rsidP="00D05EE7">
      <w:pPr>
        <w:spacing w:after="0"/>
      </w:pPr>
      <w:hyperlink r:id="rId31" w:history="1">
        <w:r w:rsidR="00563BF8" w:rsidRPr="00563BF8">
          <w:rPr>
            <w:rStyle w:val="Hyperkobling"/>
            <w:rFonts w:ascii="Times New Roman" w:hAnsi="Times New Roman" w:cs="Times New Roman"/>
            <w:sz w:val="24"/>
            <w:szCs w:val="24"/>
          </w:rPr>
          <w:t>http://ec.europa.eu/idabc/en/document/7728</w:t>
        </w:r>
      </w:hyperlink>
    </w:p>
    <w:p w:rsidR="002C5F50" w:rsidRPr="002C5F50" w:rsidRDefault="004A018B" w:rsidP="00D05EE7">
      <w:pPr>
        <w:spacing w:after="0"/>
      </w:pPr>
      <w:hyperlink r:id="rId32" w:history="1">
        <w:r w:rsidR="002C5F50" w:rsidRPr="002C5F50">
          <w:rPr>
            <w:rStyle w:val="Hyperkobling"/>
            <w:rFonts w:ascii="Times New Roman" w:hAnsi="Times New Roman" w:cs="Times New Roman"/>
          </w:rPr>
          <w:t>http://www.brreg.no/samordning/semantikk/SERES_II_prosjektet.pdf</w:t>
        </w:r>
      </w:hyperlink>
    </w:p>
    <w:p w:rsidR="00032A79" w:rsidRPr="00FC1834" w:rsidRDefault="004A018B" w:rsidP="00D05EE7">
      <w:pPr>
        <w:spacing w:after="0"/>
        <w:rPr>
          <w:rStyle w:val="Hyperkobling"/>
          <w:rFonts w:ascii="Times New Roman" w:hAnsi="Times New Roman" w:cs="Times New Roman"/>
          <w:sz w:val="24"/>
          <w:szCs w:val="24"/>
        </w:rPr>
      </w:pPr>
      <w:r>
        <w:rPr>
          <w:rFonts w:ascii="Times New Roman" w:hAnsi="Times New Roman" w:cs="Times New Roman"/>
          <w:sz w:val="24"/>
          <w:szCs w:val="24"/>
        </w:rPr>
        <w:fldChar w:fldCharType="begin"/>
      </w:r>
      <w:r w:rsidR="00FC1834">
        <w:rPr>
          <w:rFonts w:ascii="Times New Roman" w:hAnsi="Times New Roman" w:cs="Times New Roman"/>
          <w:sz w:val="24"/>
          <w:szCs w:val="24"/>
        </w:rPr>
        <w:instrText xml:space="preserve"> HYPERLINK "http://no.wikipedia.org/wiki/Samhandling" </w:instrText>
      </w:r>
      <w:r>
        <w:rPr>
          <w:rFonts w:ascii="Times New Roman" w:hAnsi="Times New Roman" w:cs="Times New Roman"/>
          <w:sz w:val="24"/>
          <w:szCs w:val="24"/>
        </w:rPr>
        <w:fldChar w:fldCharType="separate"/>
      </w:r>
      <w:r w:rsidR="00FC1834" w:rsidRPr="00FC1834">
        <w:rPr>
          <w:rStyle w:val="Hyperkobling"/>
          <w:rFonts w:ascii="Times New Roman" w:hAnsi="Times New Roman" w:cs="Times New Roman"/>
          <w:sz w:val="24"/>
          <w:szCs w:val="24"/>
        </w:rPr>
        <w:t>http://no.wikipedia.org/wiki/Samhandling</w:t>
      </w:r>
    </w:p>
    <w:p w:rsidR="00FC1834" w:rsidRPr="00D05EE7" w:rsidRDefault="004A018B" w:rsidP="00D05EE7">
      <w:pPr>
        <w:spacing w:after="0"/>
        <w:rPr>
          <w:rFonts w:ascii="Times New Roman" w:hAnsi="Times New Roman" w:cs="Times New Roman"/>
          <w:sz w:val="24"/>
          <w:szCs w:val="24"/>
        </w:rPr>
      </w:pPr>
      <w:r>
        <w:rPr>
          <w:rFonts w:ascii="Times New Roman" w:hAnsi="Times New Roman" w:cs="Times New Roman"/>
          <w:sz w:val="24"/>
          <w:szCs w:val="24"/>
        </w:rPr>
        <w:fldChar w:fldCharType="end"/>
      </w:r>
      <w:hyperlink r:id="rId33" w:history="1">
        <w:r w:rsidR="00FC1834">
          <w:rPr>
            <w:rStyle w:val="Hyperkobling"/>
            <w:sz w:val="24"/>
            <w:szCs w:val="24"/>
          </w:rPr>
          <w:t>http://www.semicolon.no/Stat_og_Styring_artikkel_3-09_Hellman.pdf</w:t>
        </w:r>
      </w:hyperlink>
    </w:p>
    <w:p w:rsidR="00FC1834" w:rsidRDefault="004A018B" w:rsidP="00D05EE7">
      <w:pPr>
        <w:spacing w:after="0"/>
        <w:rPr>
          <w:color w:val="000000"/>
        </w:rPr>
      </w:pPr>
      <w:hyperlink r:id="rId34" w:history="1">
        <w:r w:rsidR="00FC1834">
          <w:rPr>
            <w:rStyle w:val="Hyperkobling"/>
            <w:sz w:val="24"/>
            <w:szCs w:val="24"/>
          </w:rPr>
          <w:t>http://www.brreg.no/samordning/semantikk/SERES_II_prosjektet.pdf</w:t>
        </w:r>
      </w:hyperlink>
    </w:p>
    <w:p w:rsidR="00FC1834" w:rsidRDefault="004A018B" w:rsidP="00D05EE7">
      <w:pPr>
        <w:spacing w:after="0"/>
        <w:rPr>
          <w:color w:val="000000"/>
        </w:rPr>
      </w:pPr>
      <w:hyperlink r:id="rId35" w:history="1">
        <w:r w:rsidR="00D05EE7">
          <w:rPr>
            <w:rStyle w:val="Hyperkobling"/>
            <w:sz w:val="24"/>
            <w:szCs w:val="24"/>
          </w:rPr>
          <w:t>http://www.ide.no/computerworld/ar 27.06.2008</w:t>
        </w:r>
      </w:hyperlink>
    </w:p>
    <w:p w:rsidR="00032A79" w:rsidRDefault="00032A79" w:rsidP="00D05EE7">
      <w:pPr>
        <w:spacing w:after="0" w:line="360" w:lineRule="auto"/>
        <w:rPr>
          <w:rFonts w:ascii="Times New Roman" w:hAnsi="Times New Roman" w:cs="Times New Roman"/>
          <w:b/>
          <w:sz w:val="28"/>
          <w:szCs w:val="28"/>
        </w:rPr>
      </w:pPr>
    </w:p>
    <w:p w:rsidR="00032A79" w:rsidRDefault="00032A79" w:rsidP="00D05EE7">
      <w:pPr>
        <w:spacing w:after="0" w:line="360" w:lineRule="auto"/>
        <w:rPr>
          <w:rFonts w:ascii="Times New Roman" w:hAnsi="Times New Roman" w:cs="Times New Roman"/>
          <w:b/>
          <w:sz w:val="28"/>
          <w:szCs w:val="28"/>
        </w:rPr>
      </w:pPr>
    </w:p>
    <w:p w:rsidR="00D62534" w:rsidRDefault="00D62534" w:rsidP="00D62534">
      <w:pPr>
        <w:spacing w:after="0"/>
        <w:rPr>
          <w:rFonts w:ascii="Times New Roman" w:hAnsi="Times New Roman" w:cs="Times New Roman"/>
          <w:b/>
          <w:sz w:val="28"/>
          <w:szCs w:val="28"/>
        </w:rPr>
      </w:pPr>
      <w:r w:rsidRPr="00D236FF">
        <w:rPr>
          <w:rFonts w:ascii="Times New Roman" w:hAnsi="Times New Roman" w:cs="Times New Roman"/>
          <w:b/>
          <w:sz w:val="28"/>
          <w:szCs w:val="28"/>
        </w:rPr>
        <w:t>Vedlegg.  1</w:t>
      </w:r>
    </w:p>
    <w:p w:rsidR="00D62534" w:rsidRPr="00563BF8" w:rsidRDefault="00D62534" w:rsidP="00D62534">
      <w:pPr>
        <w:spacing w:after="0"/>
        <w:rPr>
          <w:rFonts w:ascii="Times New Roman" w:hAnsi="Times New Roman" w:cs="Times New Roman"/>
          <w:sz w:val="24"/>
          <w:szCs w:val="24"/>
        </w:rPr>
      </w:pPr>
      <w:r>
        <w:rPr>
          <w:rFonts w:ascii="Times New Roman" w:hAnsi="Times New Roman" w:cs="Times New Roman"/>
          <w:b/>
          <w:sz w:val="28"/>
          <w:szCs w:val="28"/>
        </w:rPr>
        <w:t xml:space="preserve">Skisse </w:t>
      </w:r>
      <w:r w:rsidRPr="00D236FF">
        <w:rPr>
          <w:rFonts w:ascii="Times New Roman" w:hAnsi="Times New Roman" w:cs="Times New Roman"/>
          <w:b/>
          <w:sz w:val="28"/>
          <w:szCs w:val="28"/>
        </w:rPr>
        <w:t>over</w:t>
      </w:r>
      <w:r>
        <w:rPr>
          <w:rFonts w:ascii="Times New Roman" w:hAnsi="Times New Roman" w:cs="Times New Roman"/>
          <w:b/>
          <w:sz w:val="28"/>
          <w:szCs w:val="28"/>
        </w:rPr>
        <w:t xml:space="preserve"> prosess</w:t>
      </w:r>
      <w:r w:rsidRPr="00D236FF">
        <w:rPr>
          <w:rFonts w:ascii="Times New Roman" w:hAnsi="Times New Roman" w:cs="Times New Roman"/>
          <w:b/>
          <w:sz w:val="28"/>
          <w:szCs w:val="28"/>
        </w:rPr>
        <w:t xml:space="preserve"> skjenkebevilgningssøknad s</w:t>
      </w:r>
      <w:r>
        <w:rPr>
          <w:rFonts w:ascii="Times New Roman" w:hAnsi="Times New Roman" w:cs="Times New Roman"/>
          <w:b/>
          <w:sz w:val="28"/>
          <w:szCs w:val="28"/>
        </w:rPr>
        <w:t>om samhandlingstjenesten i Altinn</w:t>
      </w:r>
      <w:r w:rsidRPr="00D236FF">
        <w:rPr>
          <w:rFonts w:ascii="Times New Roman" w:hAnsi="Times New Roman" w:cs="Times New Roman"/>
          <w:b/>
          <w:sz w:val="28"/>
          <w:szCs w:val="28"/>
        </w:rPr>
        <w:t xml:space="preserve"> (nasjonal bruker)</w:t>
      </w:r>
      <w:r>
        <w:rPr>
          <w:rFonts w:ascii="Times New Roman" w:hAnsi="Times New Roman" w:cs="Times New Roman"/>
          <w:b/>
          <w:sz w:val="28"/>
          <w:szCs w:val="28"/>
        </w:rPr>
        <w:t xml:space="preserve"> </w:t>
      </w:r>
    </w:p>
    <w:p w:rsidR="00D62534" w:rsidRDefault="00D62534" w:rsidP="00D62534">
      <w:pPr>
        <w:spacing w:after="0"/>
      </w:pPr>
      <w:r>
        <w:rPr>
          <w:noProof/>
          <w:lang w:eastAsia="nb-NO"/>
        </w:rPr>
        <w:drawing>
          <wp:inline distT="0" distB="0" distL="0" distR="0">
            <wp:extent cx="5760720" cy="3951669"/>
            <wp:effectExtent l="19050" t="0" r="0" b="0"/>
            <wp:docPr id="155"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srcRect/>
                    <a:stretch>
                      <a:fillRect/>
                    </a:stretch>
                  </pic:blipFill>
                  <pic:spPr bwMode="auto">
                    <a:xfrm>
                      <a:off x="0" y="0"/>
                      <a:ext cx="5760720" cy="3951669"/>
                    </a:xfrm>
                    <a:prstGeom prst="rect">
                      <a:avLst/>
                    </a:prstGeom>
                    <a:noFill/>
                    <a:ln w="9525">
                      <a:noFill/>
                      <a:miter lim="800000"/>
                      <a:headEnd/>
                      <a:tailEnd/>
                    </a:ln>
                  </pic:spPr>
                </pic:pic>
              </a:graphicData>
            </a:graphic>
          </wp:inline>
        </w:drawing>
      </w:r>
    </w:p>
    <w:p w:rsidR="00D62534" w:rsidRDefault="00D62534" w:rsidP="00D62534">
      <w:pPr>
        <w:spacing w:after="0"/>
      </w:pPr>
      <w:r>
        <w:rPr>
          <w:noProof/>
          <w:lang w:eastAsia="nb-NO"/>
        </w:rPr>
        <w:lastRenderedPageBreak/>
        <w:drawing>
          <wp:inline distT="0" distB="0" distL="0" distR="0">
            <wp:extent cx="5760720" cy="4119573"/>
            <wp:effectExtent l="19050" t="0" r="0" b="0"/>
            <wp:docPr id="156"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srcRect/>
                    <a:stretch>
                      <a:fillRect/>
                    </a:stretch>
                  </pic:blipFill>
                  <pic:spPr bwMode="auto">
                    <a:xfrm>
                      <a:off x="0" y="0"/>
                      <a:ext cx="5760720" cy="4119573"/>
                    </a:xfrm>
                    <a:prstGeom prst="rect">
                      <a:avLst/>
                    </a:prstGeom>
                    <a:noFill/>
                    <a:ln w="9525">
                      <a:noFill/>
                      <a:miter lim="800000"/>
                      <a:headEnd/>
                      <a:tailEnd/>
                    </a:ln>
                  </pic:spPr>
                </pic:pic>
              </a:graphicData>
            </a:graphic>
          </wp:inline>
        </w:drawing>
      </w:r>
    </w:p>
    <w:p w:rsidR="00D62534" w:rsidRDefault="00D62534" w:rsidP="00D62534">
      <w:pPr>
        <w:spacing w:after="0"/>
      </w:pPr>
    </w:p>
    <w:p w:rsidR="00D62534" w:rsidRDefault="00D62534" w:rsidP="00D62534">
      <w:pPr>
        <w:spacing w:after="0"/>
      </w:pPr>
      <w:r>
        <w:rPr>
          <w:noProof/>
          <w:lang w:eastAsia="nb-NO"/>
        </w:rPr>
        <w:drawing>
          <wp:inline distT="0" distB="0" distL="0" distR="0">
            <wp:extent cx="5760720" cy="4116337"/>
            <wp:effectExtent l="19050" t="0" r="0" b="0"/>
            <wp:docPr id="157" name="Bil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cstate="print"/>
                    <a:srcRect/>
                    <a:stretch>
                      <a:fillRect/>
                    </a:stretch>
                  </pic:blipFill>
                  <pic:spPr bwMode="auto">
                    <a:xfrm>
                      <a:off x="0" y="0"/>
                      <a:ext cx="5760720" cy="4116337"/>
                    </a:xfrm>
                    <a:prstGeom prst="rect">
                      <a:avLst/>
                    </a:prstGeom>
                    <a:noFill/>
                    <a:ln w="9525">
                      <a:noFill/>
                      <a:miter lim="800000"/>
                      <a:headEnd/>
                      <a:tailEnd/>
                    </a:ln>
                  </pic:spPr>
                </pic:pic>
              </a:graphicData>
            </a:graphic>
          </wp:inline>
        </w:drawing>
      </w:r>
    </w:p>
    <w:p w:rsidR="00D62534" w:rsidRDefault="00D62534" w:rsidP="00D62534"/>
    <w:p w:rsidR="00032A79" w:rsidRDefault="00032A79" w:rsidP="008A5A4B">
      <w:pPr>
        <w:spacing w:after="0"/>
        <w:rPr>
          <w:rFonts w:ascii="Times New Roman" w:hAnsi="Times New Roman" w:cs="Times New Roman"/>
          <w:b/>
          <w:sz w:val="28"/>
          <w:szCs w:val="28"/>
        </w:rPr>
      </w:pPr>
    </w:p>
    <w:p w:rsidR="00032A79" w:rsidRDefault="00032A79" w:rsidP="008A5A4B">
      <w:pPr>
        <w:spacing w:after="0"/>
        <w:rPr>
          <w:rFonts w:ascii="Times New Roman" w:hAnsi="Times New Roman" w:cs="Times New Roman"/>
          <w:b/>
          <w:sz w:val="28"/>
          <w:szCs w:val="28"/>
        </w:rPr>
      </w:pPr>
    </w:p>
    <w:p w:rsidR="00032A79" w:rsidRDefault="00032A79" w:rsidP="008A5A4B">
      <w:pPr>
        <w:spacing w:after="0"/>
        <w:rPr>
          <w:rFonts w:ascii="Times New Roman" w:hAnsi="Times New Roman" w:cs="Times New Roman"/>
          <w:b/>
          <w:sz w:val="28"/>
          <w:szCs w:val="28"/>
        </w:rPr>
      </w:pPr>
    </w:p>
    <w:p w:rsidR="00032A79" w:rsidRDefault="00032A79" w:rsidP="008A5A4B">
      <w:pPr>
        <w:spacing w:after="0"/>
        <w:rPr>
          <w:rFonts w:ascii="Times New Roman" w:hAnsi="Times New Roman" w:cs="Times New Roman"/>
          <w:b/>
          <w:sz w:val="28"/>
          <w:szCs w:val="28"/>
        </w:rPr>
      </w:pPr>
    </w:p>
    <w:p w:rsidR="00032A79" w:rsidRDefault="00032A79" w:rsidP="008A5A4B">
      <w:pPr>
        <w:spacing w:after="0"/>
        <w:rPr>
          <w:rFonts w:ascii="Times New Roman" w:hAnsi="Times New Roman" w:cs="Times New Roman"/>
          <w:b/>
          <w:sz w:val="28"/>
          <w:szCs w:val="28"/>
        </w:rPr>
      </w:pPr>
    </w:p>
    <w:p w:rsidR="00032A79" w:rsidRDefault="00032A79" w:rsidP="008A5A4B">
      <w:pPr>
        <w:spacing w:after="0"/>
        <w:rPr>
          <w:rFonts w:ascii="Times New Roman" w:hAnsi="Times New Roman" w:cs="Times New Roman"/>
          <w:b/>
          <w:sz w:val="28"/>
          <w:szCs w:val="28"/>
        </w:rPr>
      </w:pPr>
    </w:p>
    <w:p w:rsidR="004576A7" w:rsidRDefault="004576A7" w:rsidP="008A5A4B">
      <w:pPr>
        <w:spacing w:after="0"/>
        <w:rPr>
          <w:rFonts w:ascii="Times New Roman" w:hAnsi="Times New Roman" w:cs="Times New Roman"/>
          <w:b/>
          <w:sz w:val="28"/>
          <w:szCs w:val="28"/>
        </w:rPr>
      </w:pPr>
    </w:p>
    <w:p w:rsidR="00473E9E" w:rsidRPr="00563BF8" w:rsidRDefault="00473E9E" w:rsidP="008A5A4B">
      <w:pPr>
        <w:spacing w:after="0"/>
        <w:rPr>
          <w:rFonts w:ascii="Times New Roman" w:hAnsi="Times New Roman" w:cs="Times New Roman"/>
          <w:sz w:val="24"/>
          <w:szCs w:val="24"/>
        </w:rPr>
      </w:pPr>
    </w:p>
    <w:sectPr w:rsidR="00473E9E" w:rsidRPr="00563BF8" w:rsidSect="007C1D60">
      <w:footerReference w:type="default" r:id="rId39"/>
      <w:footerReference w:type="first" r:id="rId40"/>
      <w:pgSz w:w="11906" w:h="16838"/>
      <w:pgMar w:top="1417" w:right="1417" w:bottom="1417" w:left="1417" w:header="708" w:footer="708" w:gutter="0"/>
      <w:pgNumType w:start="1"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59F" w:rsidRDefault="00B9159F" w:rsidP="004163A5">
      <w:pPr>
        <w:spacing w:after="0" w:line="240" w:lineRule="auto"/>
      </w:pPr>
      <w:r>
        <w:separator/>
      </w:r>
    </w:p>
  </w:endnote>
  <w:endnote w:type="continuationSeparator" w:id="0">
    <w:p w:rsidR="00B9159F" w:rsidRDefault="00B9159F" w:rsidP="004163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03225"/>
      <w:docPartObj>
        <w:docPartGallery w:val="Page Numbers (Bottom of Page)"/>
        <w:docPartUnique/>
      </w:docPartObj>
    </w:sdtPr>
    <w:sdtContent>
      <w:p w:rsidR="008635EC" w:rsidRDefault="008635EC">
        <w:pPr>
          <w:pStyle w:val="Bunntekst"/>
          <w:jc w:val="right"/>
        </w:pPr>
        <w:r>
          <w:t xml:space="preserve">Side | </w:t>
        </w:r>
        <w:fldSimple w:instr=" PAGE   \* MERGEFORMAT ">
          <w:r w:rsidR="005655F1">
            <w:rPr>
              <w:noProof/>
            </w:rPr>
            <w:t>5</w:t>
          </w:r>
        </w:fldSimple>
        <w:r>
          <w:t xml:space="preserve"> </w:t>
        </w:r>
      </w:p>
    </w:sdtContent>
  </w:sdt>
  <w:p w:rsidR="008635EC" w:rsidRDefault="008635EC">
    <w:pPr>
      <w:pStyle w:val="Bunn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5EC" w:rsidRDefault="008635EC">
    <w:pPr>
      <w:pStyle w:val="Bunntekst"/>
    </w:pPr>
  </w:p>
  <w:p w:rsidR="008635EC" w:rsidRDefault="008635EC">
    <w:pPr>
      <w:pStyle w:val="Bunn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59F" w:rsidRDefault="00B9159F" w:rsidP="004163A5">
      <w:pPr>
        <w:spacing w:after="0" w:line="240" w:lineRule="auto"/>
      </w:pPr>
      <w:r>
        <w:separator/>
      </w:r>
    </w:p>
  </w:footnote>
  <w:footnote w:type="continuationSeparator" w:id="0">
    <w:p w:rsidR="00B9159F" w:rsidRDefault="00B9159F" w:rsidP="004163A5">
      <w:pPr>
        <w:spacing w:after="0" w:line="240" w:lineRule="auto"/>
      </w:pPr>
      <w:r>
        <w:continuationSeparator/>
      </w:r>
    </w:p>
  </w:footnote>
  <w:footnote w:id="1">
    <w:p w:rsidR="008635EC" w:rsidRDefault="008635EC" w:rsidP="00AE51DA">
      <w:pPr>
        <w:pStyle w:val="Fotnotetekst"/>
      </w:pPr>
      <w:r>
        <w:rPr>
          <w:rStyle w:val="Fotnotereferanse"/>
        </w:rPr>
        <w:footnoteRef/>
      </w:r>
      <w:r>
        <w:t xml:space="preserve">  Figur om interne foilsett om interoperabilitet  i offentlig sektor Henning Anderson </w:t>
      </w:r>
    </w:p>
  </w:footnote>
  <w:footnote w:id="2">
    <w:p w:rsidR="008635EC" w:rsidRDefault="008635EC">
      <w:pPr>
        <w:pStyle w:val="Fotnotetekst"/>
      </w:pPr>
      <w:r>
        <w:rPr>
          <w:rStyle w:val="Fotnotereferanse"/>
        </w:rPr>
        <w:footnoteRef/>
      </w:r>
      <w:r>
        <w:t xml:space="preserve">  Tall hentet fra oppgaveregisteret</w:t>
      </w:r>
    </w:p>
  </w:footnote>
  <w:footnote w:id="3">
    <w:p w:rsidR="008635EC" w:rsidRPr="00FC1834" w:rsidRDefault="008635EC" w:rsidP="008412ED">
      <w:pPr>
        <w:pStyle w:val="Default"/>
        <w:spacing w:line="276" w:lineRule="auto"/>
        <w:rPr>
          <w:rFonts w:ascii="Times New Roman" w:hAnsi="Times New Roman" w:cs="Times New Roman"/>
          <w:i/>
          <w:color w:val="auto"/>
        </w:rPr>
      </w:pPr>
      <w:r>
        <w:rPr>
          <w:rStyle w:val="Fotnotereferanse"/>
        </w:rPr>
        <w:footnoteRef/>
      </w:r>
      <w:r>
        <w:t xml:space="preserve"> </w:t>
      </w:r>
      <w:r>
        <w:rPr>
          <w:rFonts w:asciiTheme="minorHAnsi" w:hAnsiTheme="minorHAnsi"/>
        </w:rPr>
        <w:t xml:space="preserve">Uttalelser </w:t>
      </w:r>
      <w:r w:rsidRPr="008412ED">
        <w:rPr>
          <w:rFonts w:asciiTheme="minorHAnsi" w:hAnsiTheme="minorHAnsi" w:cs="Times New Roman"/>
          <w:color w:val="auto"/>
        </w:rPr>
        <w:t>Espen Stranger Seland (KITH)</w:t>
      </w:r>
    </w:p>
    <w:p w:rsidR="008635EC" w:rsidRDefault="008635EC">
      <w:pPr>
        <w:pStyle w:val="Fotnotetekst"/>
      </w:pPr>
    </w:p>
  </w:footnote>
  <w:footnote w:id="4">
    <w:p w:rsidR="008635EC" w:rsidRDefault="008635EC">
      <w:pPr>
        <w:pStyle w:val="Fotnotetekst"/>
      </w:pPr>
      <w:r>
        <w:rPr>
          <w:rStyle w:val="Fotnotereferanse"/>
        </w:rPr>
        <w:footnoteRef/>
      </w:r>
      <w:r>
        <w:t xml:space="preserve"> Uttalelser David Mills</w:t>
      </w:r>
    </w:p>
  </w:footnote>
  <w:footnote w:id="5">
    <w:p w:rsidR="008635EC" w:rsidRPr="007268F6" w:rsidRDefault="008635EC" w:rsidP="004576A7">
      <w:pPr>
        <w:pStyle w:val="Fotnotetekst"/>
        <w:rPr>
          <w:rFonts w:cs="Times New Roman"/>
          <w:i/>
        </w:rPr>
      </w:pPr>
      <w:r w:rsidRPr="007268F6">
        <w:rPr>
          <w:rStyle w:val="Fotnotereferanse"/>
          <w:i/>
        </w:rPr>
        <w:footnoteRef/>
      </w:r>
      <w:r w:rsidRPr="007268F6">
        <w:rPr>
          <w:i/>
        </w:rPr>
        <w:t xml:space="preserve">  </w:t>
      </w:r>
      <w:r w:rsidRPr="007268F6">
        <w:rPr>
          <w:rFonts w:cs="Times New Roman"/>
          <w:i/>
        </w:rPr>
        <w:t>http://www.brreg.no/samordning/semantikk/SERES_II_prosjektet.pdf</w:t>
      </w:r>
    </w:p>
    <w:p w:rsidR="008635EC" w:rsidRPr="007268F6" w:rsidRDefault="008635EC">
      <w:pPr>
        <w:pStyle w:val="Fotnotetekst"/>
        <w:rPr>
          <w:i/>
        </w:rPr>
      </w:pPr>
    </w:p>
  </w:footnote>
  <w:footnote w:id="6">
    <w:p w:rsidR="008635EC" w:rsidRDefault="008635EC">
      <w:pPr>
        <w:pStyle w:val="Fotnotetekst"/>
      </w:pPr>
      <w:r>
        <w:rPr>
          <w:rStyle w:val="Fotnotereferanse"/>
        </w:rPr>
        <w:footnoteRef/>
      </w:r>
      <w:r>
        <w:t xml:space="preserve">  Tolket ut fra SEMICOLON prosjektet</w:t>
      </w:r>
    </w:p>
  </w:footnote>
  <w:footnote w:id="7">
    <w:p w:rsidR="008635EC" w:rsidRPr="008412ED" w:rsidRDefault="008635EC">
      <w:pPr>
        <w:pStyle w:val="Fotnotetekst"/>
      </w:pPr>
      <w:r>
        <w:rPr>
          <w:rStyle w:val="Fotnotereferanse"/>
        </w:rPr>
        <w:footnoteRef/>
      </w:r>
      <w:r>
        <w:t xml:space="preserve"> </w:t>
      </w:r>
      <w:r w:rsidRPr="008412ED">
        <w:rPr>
          <w:rFonts w:cs="Times New Roman"/>
        </w:rPr>
        <w:t>uttalelser riksrevisor Jørgen Kosmo i en pressemelding 01/07/2008.</w:t>
      </w:r>
    </w:p>
  </w:footnote>
  <w:footnote w:id="8">
    <w:p w:rsidR="008635EC" w:rsidRPr="008D7A78" w:rsidRDefault="008635EC">
      <w:pPr>
        <w:pStyle w:val="Fotnotetekst"/>
        <w:rPr>
          <w:rFonts w:ascii="Times New Roman" w:hAnsi="Times New Roman" w:cs="Times New Roman"/>
          <w:i/>
        </w:rPr>
      </w:pPr>
      <w:r>
        <w:rPr>
          <w:rStyle w:val="Fotnotereferanse"/>
        </w:rPr>
        <w:footnoteRef/>
      </w:r>
      <w:r>
        <w:t xml:space="preserve"> </w:t>
      </w:r>
      <w:r w:rsidRPr="008D7A78">
        <w:rPr>
          <w:rFonts w:ascii="Times New Roman" w:hAnsi="Times New Roman" w:cs="Times New Roman"/>
          <w:i/>
        </w:rPr>
        <w:t>Tatt fra interne foilsett Brønnøysundregistrene (2009) Ståle Rundberg</w:t>
      </w:r>
    </w:p>
  </w:footnote>
  <w:footnote w:id="9">
    <w:p w:rsidR="008635EC" w:rsidRPr="00171D23" w:rsidRDefault="008635EC" w:rsidP="00FA026E">
      <w:pPr>
        <w:pStyle w:val="Fotnotetekst"/>
        <w:rPr>
          <w:rFonts w:ascii="Times New Roman" w:hAnsi="Times New Roman" w:cs="Times New Roman"/>
          <w:i/>
        </w:rPr>
      </w:pPr>
      <w:r>
        <w:rPr>
          <w:rStyle w:val="Fotnotereferanse"/>
        </w:rPr>
        <w:footnoteRef/>
      </w:r>
      <w:r>
        <w:t xml:space="preserve"> </w:t>
      </w:r>
      <w:r>
        <w:rPr>
          <w:rFonts w:ascii="Times New Roman" w:hAnsi="Times New Roman" w:cs="Times New Roman"/>
          <w:i/>
        </w:rPr>
        <w:t xml:space="preserve">hentet fra </w:t>
      </w:r>
      <w:r w:rsidRPr="00171D23">
        <w:rPr>
          <w:rFonts w:ascii="Times New Roman" w:hAnsi="Times New Roman" w:cs="Times New Roman"/>
          <w:i/>
        </w:rPr>
        <w:t xml:space="preserve">presentasjoner i </w:t>
      </w:r>
      <w:r>
        <w:rPr>
          <w:rFonts w:ascii="Times New Roman" w:hAnsi="Times New Roman" w:cs="Times New Roman"/>
          <w:i/>
        </w:rPr>
        <w:t>prosjekt fra kommunesektoren for tjenester inn i Altinn (2009)</w:t>
      </w:r>
    </w:p>
    <w:p w:rsidR="008635EC" w:rsidRDefault="008635EC">
      <w:pPr>
        <w:pStyle w:val="Fotnotetekst"/>
      </w:pPr>
    </w:p>
  </w:footnote>
  <w:footnote w:id="10">
    <w:p w:rsidR="008635EC" w:rsidRPr="005A5B39" w:rsidRDefault="008635EC">
      <w:pPr>
        <w:pStyle w:val="Fotnotetekst"/>
        <w:rPr>
          <w:rFonts w:ascii="Times New Roman" w:hAnsi="Times New Roman" w:cs="Times New Roman"/>
          <w:i/>
        </w:rPr>
      </w:pPr>
      <w:r>
        <w:rPr>
          <w:rStyle w:val="Fotnotereferanse"/>
        </w:rPr>
        <w:footnoteRef/>
      </w:r>
      <w:r>
        <w:t xml:space="preserve"> </w:t>
      </w:r>
      <w:r w:rsidRPr="005A5B39">
        <w:rPr>
          <w:rFonts w:ascii="Times New Roman" w:hAnsi="Times New Roman" w:cs="Times New Roman"/>
          <w:i/>
        </w:rPr>
        <w:t xml:space="preserve">prinsippskisse sammhandling stjeneste inn i Altinn </w:t>
      </w:r>
      <w:bookmarkStart w:id="43" w:name="OLE_LINK24"/>
      <w:bookmarkStart w:id="44" w:name="OLE_LINK25"/>
      <w:bookmarkStart w:id="45" w:name="_Hlk262847719"/>
      <w:r w:rsidRPr="005A5B39">
        <w:rPr>
          <w:rFonts w:ascii="Times New Roman" w:hAnsi="Times New Roman" w:cs="Times New Roman"/>
          <w:i/>
        </w:rPr>
        <w:t>hentet fra presentasjoner i prosjekt fra kommunesektoren for tjenester inn i Altinn (2009)</w:t>
      </w:r>
      <w:bookmarkEnd w:id="43"/>
      <w:bookmarkEnd w:id="44"/>
      <w:bookmarkEnd w:id="45"/>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A3598"/>
    <w:multiLevelType w:val="multilevel"/>
    <w:tmpl w:val="DC3C99D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82B0C73"/>
    <w:multiLevelType w:val="hybridMultilevel"/>
    <w:tmpl w:val="C374F5D0"/>
    <w:lvl w:ilvl="0" w:tplc="4D204A3E">
      <w:start w:val="2"/>
      <w:numFmt w:val="decimal"/>
      <w:lvlText w:val="%1."/>
      <w:lvlJc w:val="left"/>
      <w:pPr>
        <w:ind w:left="877" w:hanging="360"/>
      </w:pPr>
      <w:rPr>
        <w:rFonts w:hint="default"/>
      </w:rPr>
    </w:lvl>
    <w:lvl w:ilvl="1" w:tplc="04140019" w:tentative="1">
      <w:start w:val="1"/>
      <w:numFmt w:val="lowerLetter"/>
      <w:lvlText w:val="%2."/>
      <w:lvlJc w:val="left"/>
      <w:pPr>
        <w:ind w:left="1597" w:hanging="360"/>
      </w:pPr>
    </w:lvl>
    <w:lvl w:ilvl="2" w:tplc="0414001B" w:tentative="1">
      <w:start w:val="1"/>
      <w:numFmt w:val="lowerRoman"/>
      <w:lvlText w:val="%3."/>
      <w:lvlJc w:val="right"/>
      <w:pPr>
        <w:ind w:left="2317" w:hanging="180"/>
      </w:pPr>
    </w:lvl>
    <w:lvl w:ilvl="3" w:tplc="0414000F" w:tentative="1">
      <w:start w:val="1"/>
      <w:numFmt w:val="decimal"/>
      <w:lvlText w:val="%4."/>
      <w:lvlJc w:val="left"/>
      <w:pPr>
        <w:ind w:left="3037" w:hanging="360"/>
      </w:pPr>
    </w:lvl>
    <w:lvl w:ilvl="4" w:tplc="04140019" w:tentative="1">
      <w:start w:val="1"/>
      <w:numFmt w:val="lowerLetter"/>
      <w:lvlText w:val="%5."/>
      <w:lvlJc w:val="left"/>
      <w:pPr>
        <w:ind w:left="3757" w:hanging="360"/>
      </w:pPr>
    </w:lvl>
    <w:lvl w:ilvl="5" w:tplc="0414001B" w:tentative="1">
      <w:start w:val="1"/>
      <w:numFmt w:val="lowerRoman"/>
      <w:lvlText w:val="%6."/>
      <w:lvlJc w:val="right"/>
      <w:pPr>
        <w:ind w:left="4477" w:hanging="180"/>
      </w:pPr>
    </w:lvl>
    <w:lvl w:ilvl="6" w:tplc="0414000F" w:tentative="1">
      <w:start w:val="1"/>
      <w:numFmt w:val="decimal"/>
      <w:lvlText w:val="%7."/>
      <w:lvlJc w:val="left"/>
      <w:pPr>
        <w:ind w:left="5197" w:hanging="360"/>
      </w:pPr>
    </w:lvl>
    <w:lvl w:ilvl="7" w:tplc="04140019" w:tentative="1">
      <w:start w:val="1"/>
      <w:numFmt w:val="lowerLetter"/>
      <w:lvlText w:val="%8."/>
      <w:lvlJc w:val="left"/>
      <w:pPr>
        <w:ind w:left="5917" w:hanging="360"/>
      </w:pPr>
    </w:lvl>
    <w:lvl w:ilvl="8" w:tplc="0414001B" w:tentative="1">
      <w:start w:val="1"/>
      <w:numFmt w:val="lowerRoman"/>
      <w:lvlText w:val="%9."/>
      <w:lvlJc w:val="right"/>
      <w:pPr>
        <w:ind w:left="6637" w:hanging="180"/>
      </w:pPr>
    </w:lvl>
  </w:abstractNum>
  <w:abstractNum w:abstractNumId="2">
    <w:nsid w:val="087107C7"/>
    <w:multiLevelType w:val="hybridMultilevel"/>
    <w:tmpl w:val="E02C716A"/>
    <w:lvl w:ilvl="0" w:tplc="AA982A2A">
      <w:numFmt w:val="bullet"/>
      <w:lvlText w:val=""/>
      <w:lvlJc w:val="left"/>
      <w:pPr>
        <w:ind w:left="1080" w:hanging="360"/>
      </w:pPr>
      <w:rPr>
        <w:rFonts w:ascii="Symbol" w:eastAsia="Times New Roman" w:hAnsi="Symbol" w:cs="Times New Roman" w:hint="default"/>
      </w:rPr>
    </w:lvl>
    <w:lvl w:ilvl="1" w:tplc="04140003">
      <w:start w:val="1"/>
      <w:numFmt w:val="decimal"/>
      <w:lvlText w:val="%2."/>
      <w:lvlJc w:val="left"/>
      <w:pPr>
        <w:tabs>
          <w:tab w:val="num" w:pos="1440"/>
        </w:tabs>
        <w:ind w:left="1440" w:hanging="360"/>
      </w:pPr>
    </w:lvl>
    <w:lvl w:ilvl="2" w:tplc="04140005">
      <w:start w:val="1"/>
      <w:numFmt w:val="decimal"/>
      <w:lvlText w:val="%3."/>
      <w:lvlJc w:val="left"/>
      <w:pPr>
        <w:tabs>
          <w:tab w:val="num" w:pos="2160"/>
        </w:tabs>
        <w:ind w:left="2160" w:hanging="360"/>
      </w:pPr>
    </w:lvl>
    <w:lvl w:ilvl="3" w:tplc="04140001">
      <w:start w:val="1"/>
      <w:numFmt w:val="decimal"/>
      <w:lvlText w:val="%4."/>
      <w:lvlJc w:val="left"/>
      <w:pPr>
        <w:tabs>
          <w:tab w:val="num" w:pos="2880"/>
        </w:tabs>
        <w:ind w:left="2880" w:hanging="360"/>
      </w:pPr>
    </w:lvl>
    <w:lvl w:ilvl="4" w:tplc="04140003">
      <w:start w:val="1"/>
      <w:numFmt w:val="decimal"/>
      <w:lvlText w:val="%5."/>
      <w:lvlJc w:val="left"/>
      <w:pPr>
        <w:tabs>
          <w:tab w:val="num" w:pos="3600"/>
        </w:tabs>
        <w:ind w:left="3600" w:hanging="360"/>
      </w:pPr>
    </w:lvl>
    <w:lvl w:ilvl="5" w:tplc="04140005">
      <w:start w:val="1"/>
      <w:numFmt w:val="decimal"/>
      <w:lvlText w:val="%6."/>
      <w:lvlJc w:val="left"/>
      <w:pPr>
        <w:tabs>
          <w:tab w:val="num" w:pos="4320"/>
        </w:tabs>
        <w:ind w:left="4320" w:hanging="360"/>
      </w:pPr>
    </w:lvl>
    <w:lvl w:ilvl="6" w:tplc="04140001">
      <w:start w:val="1"/>
      <w:numFmt w:val="decimal"/>
      <w:lvlText w:val="%7."/>
      <w:lvlJc w:val="left"/>
      <w:pPr>
        <w:tabs>
          <w:tab w:val="num" w:pos="5040"/>
        </w:tabs>
        <w:ind w:left="5040" w:hanging="360"/>
      </w:pPr>
    </w:lvl>
    <w:lvl w:ilvl="7" w:tplc="04140003">
      <w:start w:val="1"/>
      <w:numFmt w:val="decimal"/>
      <w:lvlText w:val="%8."/>
      <w:lvlJc w:val="left"/>
      <w:pPr>
        <w:tabs>
          <w:tab w:val="num" w:pos="5760"/>
        </w:tabs>
        <w:ind w:left="5760" w:hanging="360"/>
      </w:pPr>
    </w:lvl>
    <w:lvl w:ilvl="8" w:tplc="04140005">
      <w:start w:val="1"/>
      <w:numFmt w:val="decimal"/>
      <w:lvlText w:val="%9."/>
      <w:lvlJc w:val="left"/>
      <w:pPr>
        <w:tabs>
          <w:tab w:val="num" w:pos="6480"/>
        </w:tabs>
        <w:ind w:left="6480" w:hanging="360"/>
      </w:pPr>
    </w:lvl>
  </w:abstractNum>
  <w:abstractNum w:abstractNumId="3">
    <w:nsid w:val="0B51621D"/>
    <w:multiLevelType w:val="hybridMultilevel"/>
    <w:tmpl w:val="37B6C752"/>
    <w:lvl w:ilvl="0" w:tplc="0414000F">
      <w:start w:val="1"/>
      <w:numFmt w:val="decimal"/>
      <w:lvlText w:val="%1."/>
      <w:lvlJc w:val="left"/>
      <w:pPr>
        <w:ind w:left="720" w:hanging="360"/>
      </w:pPr>
    </w:lvl>
    <w:lvl w:ilvl="1" w:tplc="04140019">
      <w:start w:val="1"/>
      <w:numFmt w:val="decimal"/>
      <w:lvlText w:val="%2."/>
      <w:lvlJc w:val="left"/>
      <w:pPr>
        <w:tabs>
          <w:tab w:val="num" w:pos="1440"/>
        </w:tabs>
        <w:ind w:left="1440" w:hanging="360"/>
      </w:pPr>
    </w:lvl>
    <w:lvl w:ilvl="2" w:tplc="0414001B">
      <w:start w:val="1"/>
      <w:numFmt w:val="decimal"/>
      <w:lvlText w:val="%3."/>
      <w:lvlJc w:val="left"/>
      <w:pPr>
        <w:tabs>
          <w:tab w:val="num" w:pos="2160"/>
        </w:tabs>
        <w:ind w:left="2160" w:hanging="360"/>
      </w:pPr>
    </w:lvl>
    <w:lvl w:ilvl="3" w:tplc="0414000F">
      <w:start w:val="1"/>
      <w:numFmt w:val="decimal"/>
      <w:lvlText w:val="%4."/>
      <w:lvlJc w:val="left"/>
      <w:pPr>
        <w:tabs>
          <w:tab w:val="num" w:pos="2880"/>
        </w:tabs>
        <w:ind w:left="2880" w:hanging="360"/>
      </w:pPr>
    </w:lvl>
    <w:lvl w:ilvl="4" w:tplc="04140019">
      <w:start w:val="1"/>
      <w:numFmt w:val="decimal"/>
      <w:lvlText w:val="%5."/>
      <w:lvlJc w:val="left"/>
      <w:pPr>
        <w:tabs>
          <w:tab w:val="num" w:pos="3600"/>
        </w:tabs>
        <w:ind w:left="3600" w:hanging="360"/>
      </w:pPr>
    </w:lvl>
    <w:lvl w:ilvl="5" w:tplc="0414001B">
      <w:start w:val="1"/>
      <w:numFmt w:val="decimal"/>
      <w:lvlText w:val="%6."/>
      <w:lvlJc w:val="left"/>
      <w:pPr>
        <w:tabs>
          <w:tab w:val="num" w:pos="4320"/>
        </w:tabs>
        <w:ind w:left="4320" w:hanging="360"/>
      </w:pPr>
    </w:lvl>
    <w:lvl w:ilvl="6" w:tplc="0414000F">
      <w:start w:val="1"/>
      <w:numFmt w:val="decimal"/>
      <w:lvlText w:val="%7."/>
      <w:lvlJc w:val="left"/>
      <w:pPr>
        <w:tabs>
          <w:tab w:val="num" w:pos="5040"/>
        </w:tabs>
        <w:ind w:left="5040" w:hanging="360"/>
      </w:pPr>
    </w:lvl>
    <w:lvl w:ilvl="7" w:tplc="04140019">
      <w:start w:val="1"/>
      <w:numFmt w:val="decimal"/>
      <w:lvlText w:val="%8."/>
      <w:lvlJc w:val="left"/>
      <w:pPr>
        <w:tabs>
          <w:tab w:val="num" w:pos="5760"/>
        </w:tabs>
        <w:ind w:left="5760" w:hanging="360"/>
      </w:pPr>
    </w:lvl>
    <w:lvl w:ilvl="8" w:tplc="0414001B">
      <w:start w:val="1"/>
      <w:numFmt w:val="decimal"/>
      <w:lvlText w:val="%9."/>
      <w:lvlJc w:val="left"/>
      <w:pPr>
        <w:tabs>
          <w:tab w:val="num" w:pos="6480"/>
        </w:tabs>
        <w:ind w:left="6480" w:hanging="360"/>
      </w:pPr>
    </w:lvl>
  </w:abstractNum>
  <w:abstractNum w:abstractNumId="4">
    <w:nsid w:val="0BEF0F8D"/>
    <w:multiLevelType w:val="hybridMultilevel"/>
    <w:tmpl w:val="EEB41EB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nsid w:val="0CE6166B"/>
    <w:multiLevelType w:val="hybridMultilevel"/>
    <w:tmpl w:val="405EA2D2"/>
    <w:lvl w:ilvl="0" w:tplc="99501050">
      <w:numFmt w:val="bullet"/>
      <w:lvlText w:val=""/>
      <w:lvlJc w:val="left"/>
      <w:pPr>
        <w:ind w:left="720" w:hanging="360"/>
      </w:pPr>
      <w:rPr>
        <w:rFonts w:ascii="Symbol" w:eastAsia="Times New Roman" w:hAnsi="Symbol" w:cs="Times New Roman" w:hint="default"/>
        <w:b/>
      </w:rPr>
    </w:lvl>
    <w:lvl w:ilvl="1" w:tplc="04140003">
      <w:start w:val="1"/>
      <w:numFmt w:val="decimal"/>
      <w:lvlText w:val="%2."/>
      <w:lvlJc w:val="left"/>
      <w:pPr>
        <w:tabs>
          <w:tab w:val="num" w:pos="1440"/>
        </w:tabs>
        <w:ind w:left="1440" w:hanging="360"/>
      </w:pPr>
    </w:lvl>
    <w:lvl w:ilvl="2" w:tplc="04140005">
      <w:start w:val="1"/>
      <w:numFmt w:val="decimal"/>
      <w:lvlText w:val="%3."/>
      <w:lvlJc w:val="left"/>
      <w:pPr>
        <w:tabs>
          <w:tab w:val="num" w:pos="2160"/>
        </w:tabs>
        <w:ind w:left="2160" w:hanging="360"/>
      </w:pPr>
    </w:lvl>
    <w:lvl w:ilvl="3" w:tplc="04140001">
      <w:start w:val="1"/>
      <w:numFmt w:val="decimal"/>
      <w:lvlText w:val="%4."/>
      <w:lvlJc w:val="left"/>
      <w:pPr>
        <w:tabs>
          <w:tab w:val="num" w:pos="2880"/>
        </w:tabs>
        <w:ind w:left="2880" w:hanging="360"/>
      </w:pPr>
    </w:lvl>
    <w:lvl w:ilvl="4" w:tplc="04140003">
      <w:start w:val="1"/>
      <w:numFmt w:val="decimal"/>
      <w:lvlText w:val="%5."/>
      <w:lvlJc w:val="left"/>
      <w:pPr>
        <w:tabs>
          <w:tab w:val="num" w:pos="3600"/>
        </w:tabs>
        <w:ind w:left="3600" w:hanging="360"/>
      </w:pPr>
    </w:lvl>
    <w:lvl w:ilvl="5" w:tplc="04140005">
      <w:start w:val="1"/>
      <w:numFmt w:val="decimal"/>
      <w:lvlText w:val="%6."/>
      <w:lvlJc w:val="left"/>
      <w:pPr>
        <w:tabs>
          <w:tab w:val="num" w:pos="4320"/>
        </w:tabs>
        <w:ind w:left="4320" w:hanging="360"/>
      </w:pPr>
    </w:lvl>
    <w:lvl w:ilvl="6" w:tplc="04140001">
      <w:start w:val="1"/>
      <w:numFmt w:val="decimal"/>
      <w:lvlText w:val="%7."/>
      <w:lvlJc w:val="left"/>
      <w:pPr>
        <w:tabs>
          <w:tab w:val="num" w:pos="5040"/>
        </w:tabs>
        <w:ind w:left="5040" w:hanging="360"/>
      </w:pPr>
    </w:lvl>
    <w:lvl w:ilvl="7" w:tplc="04140003">
      <w:start w:val="1"/>
      <w:numFmt w:val="decimal"/>
      <w:lvlText w:val="%8."/>
      <w:lvlJc w:val="left"/>
      <w:pPr>
        <w:tabs>
          <w:tab w:val="num" w:pos="5760"/>
        </w:tabs>
        <w:ind w:left="5760" w:hanging="360"/>
      </w:pPr>
    </w:lvl>
    <w:lvl w:ilvl="8" w:tplc="04140005">
      <w:start w:val="1"/>
      <w:numFmt w:val="decimal"/>
      <w:lvlText w:val="%9."/>
      <w:lvlJc w:val="left"/>
      <w:pPr>
        <w:tabs>
          <w:tab w:val="num" w:pos="6480"/>
        </w:tabs>
        <w:ind w:left="6480" w:hanging="360"/>
      </w:pPr>
    </w:lvl>
  </w:abstractNum>
  <w:abstractNum w:abstractNumId="6">
    <w:nsid w:val="0EF73E28"/>
    <w:multiLevelType w:val="hybridMultilevel"/>
    <w:tmpl w:val="AEC4020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nsid w:val="14732E25"/>
    <w:multiLevelType w:val="multilevel"/>
    <w:tmpl w:val="E1DE99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2A43787"/>
    <w:multiLevelType w:val="multilevel"/>
    <w:tmpl w:val="E88851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BD5537E"/>
    <w:multiLevelType w:val="hybridMultilevel"/>
    <w:tmpl w:val="81D08AD0"/>
    <w:lvl w:ilvl="0" w:tplc="07CC7098">
      <w:numFmt w:val="bullet"/>
      <w:lvlText w:val="-"/>
      <w:lvlJc w:val="left"/>
      <w:pPr>
        <w:ind w:left="720" w:hanging="360"/>
      </w:pPr>
      <w:rPr>
        <w:rFonts w:ascii="Times New Roman" w:eastAsiaTheme="minorHAnsi"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nsid w:val="2CF039CD"/>
    <w:multiLevelType w:val="hybridMultilevel"/>
    <w:tmpl w:val="4A80782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nsid w:val="3E796DAD"/>
    <w:multiLevelType w:val="hybridMultilevel"/>
    <w:tmpl w:val="89A85434"/>
    <w:lvl w:ilvl="0" w:tplc="B824DC7A">
      <w:start w:val="1"/>
      <w:numFmt w:val="decimal"/>
      <w:lvlText w:val="%1."/>
      <w:lvlJc w:val="left"/>
      <w:pPr>
        <w:tabs>
          <w:tab w:val="num" w:pos="720"/>
        </w:tabs>
        <w:ind w:left="720" w:hanging="360"/>
      </w:pPr>
    </w:lvl>
    <w:lvl w:ilvl="1" w:tplc="B944DEE0">
      <w:start w:val="1"/>
      <w:numFmt w:val="decimal"/>
      <w:lvlText w:val="%2."/>
      <w:lvlJc w:val="left"/>
      <w:pPr>
        <w:tabs>
          <w:tab w:val="num" w:pos="1353"/>
        </w:tabs>
        <w:ind w:left="1353" w:hanging="360"/>
      </w:pPr>
    </w:lvl>
    <w:lvl w:ilvl="2" w:tplc="B908D708" w:tentative="1">
      <w:start w:val="1"/>
      <w:numFmt w:val="decimal"/>
      <w:lvlText w:val="%3."/>
      <w:lvlJc w:val="left"/>
      <w:pPr>
        <w:tabs>
          <w:tab w:val="num" w:pos="2160"/>
        </w:tabs>
        <w:ind w:left="2160" w:hanging="360"/>
      </w:pPr>
    </w:lvl>
    <w:lvl w:ilvl="3" w:tplc="EBF237C0" w:tentative="1">
      <w:start w:val="1"/>
      <w:numFmt w:val="decimal"/>
      <w:lvlText w:val="%4."/>
      <w:lvlJc w:val="left"/>
      <w:pPr>
        <w:tabs>
          <w:tab w:val="num" w:pos="2880"/>
        </w:tabs>
        <w:ind w:left="2880" w:hanging="360"/>
      </w:pPr>
    </w:lvl>
    <w:lvl w:ilvl="4" w:tplc="1A92CD72" w:tentative="1">
      <w:start w:val="1"/>
      <w:numFmt w:val="decimal"/>
      <w:lvlText w:val="%5."/>
      <w:lvlJc w:val="left"/>
      <w:pPr>
        <w:tabs>
          <w:tab w:val="num" w:pos="3600"/>
        </w:tabs>
        <w:ind w:left="3600" w:hanging="360"/>
      </w:pPr>
    </w:lvl>
    <w:lvl w:ilvl="5" w:tplc="03DC6674" w:tentative="1">
      <w:start w:val="1"/>
      <w:numFmt w:val="decimal"/>
      <w:lvlText w:val="%6."/>
      <w:lvlJc w:val="left"/>
      <w:pPr>
        <w:tabs>
          <w:tab w:val="num" w:pos="4320"/>
        </w:tabs>
        <w:ind w:left="4320" w:hanging="360"/>
      </w:pPr>
    </w:lvl>
    <w:lvl w:ilvl="6" w:tplc="056E9B0A" w:tentative="1">
      <w:start w:val="1"/>
      <w:numFmt w:val="decimal"/>
      <w:lvlText w:val="%7."/>
      <w:lvlJc w:val="left"/>
      <w:pPr>
        <w:tabs>
          <w:tab w:val="num" w:pos="5040"/>
        </w:tabs>
        <w:ind w:left="5040" w:hanging="360"/>
      </w:pPr>
    </w:lvl>
    <w:lvl w:ilvl="7" w:tplc="5BE86ED0" w:tentative="1">
      <w:start w:val="1"/>
      <w:numFmt w:val="decimal"/>
      <w:lvlText w:val="%8."/>
      <w:lvlJc w:val="left"/>
      <w:pPr>
        <w:tabs>
          <w:tab w:val="num" w:pos="5760"/>
        </w:tabs>
        <w:ind w:left="5760" w:hanging="360"/>
      </w:pPr>
    </w:lvl>
    <w:lvl w:ilvl="8" w:tplc="AF223B70" w:tentative="1">
      <w:start w:val="1"/>
      <w:numFmt w:val="decimal"/>
      <w:lvlText w:val="%9."/>
      <w:lvlJc w:val="left"/>
      <w:pPr>
        <w:tabs>
          <w:tab w:val="num" w:pos="6480"/>
        </w:tabs>
        <w:ind w:left="6480" w:hanging="360"/>
      </w:pPr>
    </w:lvl>
  </w:abstractNum>
  <w:abstractNum w:abstractNumId="12">
    <w:nsid w:val="5E7A3A0C"/>
    <w:multiLevelType w:val="hybridMultilevel"/>
    <w:tmpl w:val="F3861D08"/>
    <w:lvl w:ilvl="0" w:tplc="07CC7098">
      <w:numFmt w:val="bullet"/>
      <w:lvlText w:val="-"/>
      <w:lvlJc w:val="left"/>
      <w:pPr>
        <w:ind w:left="720" w:hanging="360"/>
      </w:pPr>
      <w:rPr>
        <w:rFonts w:ascii="Times New Roman" w:eastAsiaTheme="minorHAnsi"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nsid w:val="6C486147"/>
    <w:multiLevelType w:val="hybridMultilevel"/>
    <w:tmpl w:val="4C56102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715C2A7A"/>
    <w:multiLevelType w:val="hybridMultilevel"/>
    <w:tmpl w:val="879CFB7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nsid w:val="7B5F4009"/>
    <w:multiLevelType w:val="multilevel"/>
    <w:tmpl w:val="AF4C92AE"/>
    <w:lvl w:ilvl="0">
      <w:start w:val="1"/>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7E777E2D"/>
    <w:multiLevelType w:val="hybridMultilevel"/>
    <w:tmpl w:val="A64C4E96"/>
    <w:lvl w:ilvl="0" w:tplc="44F6DEC0">
      <w:start w:val="1"/>
      <w:numFmt w:val="bullet"/>
      <w:lvlText w:val="•"/>
      <w:lvlJc w:val="left"/>
      <w:pPr>
        <w:tabs>
          <w:tab w:val="num" w:pos="720"/>
        </w:tabs>
        <w:ind w:left="720" w:hanging="360"/>
      </w:pPr>
      <w:rPr>
        <w:rFonts w:ascii="Arial" w:hAnsi="Arial" w:hint="default"/>
      </w:rPr>
    </w:lvl>
    <w:lvl w:ilvl="1" w:tplc="F5BCB0DC" w:tentative="1">
      <w:start w:val="1"/>
      <w:numFmt w:val="bullet"/>
      <w:lvlText w:val="•"/>
      <w:lvlJc w:val="left"/>
      <w:pPr>
        <w:tabs>
          <w:tab w:val="num" w:pos="1440"/>
        </w:tabs>
        <w:ind w:left="1440" w:hanging="360"/>
      </w:pPr>
      <w:rPr>
        <w:rFonts w:ascii="Arial" w:hAnsi="Arial" w:hint="default"/>
      </w:rPr>
    </w:lvl>
    <w:lvl w:ilvl="2" w:tplc="7CA8A7F4" w:tentative="1">
      <w:start w:val="1"/>
      <w:numFmt w:val="bullet"/>
      <w:lvlText w:val="•"/>
      <w:lvlJc w:val="left"/>
      <w:pPr>
        <w:tabs>
          <w:tab w:val="num" w:pos="2160"/>
        </w:tabs>
        <w:ind w:left="2160" w:hanging="360"/>
      </w:pPr>
      <w:rPr>
        <w:rFonts w:ascii="Arial" w:hAnsi="Arial" w:hint="default"/>
      </w:rPr>
    </w:lvl>
    <w:lvl w:ilvl="3" w:tplc="D98ED80E" w:tentative="1">
      <w:start w:val="1"/>
      <w:numFmt w:val="bullet"/>
      <w:lvlText w:val="•"/>
      <w:lvlJc w:val="left"/>
      <w:pPr>
        <w:tabs>
          <w:tab w:val="num" w:pos="2880"/>
        </w:tabs>
        <w:ind w:left="2880" w:hanging="360"/>
      </w:pPr>
      <w:rPr>
        <w:rFonts w:ascii="Arial" w:hAnsi="Arial" w:hint="default"/>
      </w:rPr>
    </w:lvl>
    <w:lvl w:ilvl="4" w:tplc="2DC06550" w:tentative="1">
      <w:start w:val="1"/>
      <w:numFmt w:val="bullet"/>
      <w:lvlText w:val="•"/>
      <w:lvlJc w:val="left"/>
      <w:pPr>
        <w:tabs>
          <w:tab w:val="num" w:pos="3600"/>
        </w:tabs>
        <w:ind w:left="3600" w:hanging="360"/>
      </w:pPr>
      <w:rPr>
        <w:rFonts w:ascii="Arial" w:hAnsi="Arial" w:hint="default"/>
      </w:rPr>
    </w:lvl>
    <w:lvl w:ilvl="5" w:tplc="27647E4A" w:tentative="1">
      <w:start w:val="1"/>
      <w:numFmt w:val="bullet"/>
      <w:lvlText w:val="•"/>
      <w:lvlJc w:val="left"/>
      <w:pPr>
        <w:tabs>
          <w:tab w:val="num" w:pos="4320"/>
        </w:tabs>
        <w:ind w:left="4320" w:hanging="360"/>
      </w:pPr>
      <w:rPr>
        <w:rFonts w:ascii="Arial" w:hAnsi="Arial" w:hint="default"/>
      </w:rPr>
    </w:lvl>
    <w:lvl w:ilvl="6" w:tplc="7766E5B2" w:tentative="1">
      <w:start w:val="1"/>
      <w:numFmt w:val="bullet"/>
      <w:lvlText w:val="•"/>
      <w:lvlJc w:val="left"/>
      <w:pPr>
        <w:tabs>
          <w:tab w:val="num" w:pos="5040"/>
        </w:tabs>
        <w:ind w:left="5040" w:hanging="360"/>
      </w:pPr>
      <w:rPr>
        <w:rFonts w:ascii="Arial" w:hAnsi="Arial" w:hint="default"/>
      </w:rPr>
    </w:lvl>
    <w:lvl w:ilvl="7" w:tplc="9D205B5A" w:tentative="1">
      <w:start w:val="1"/>
      <w:numFmt w:val="bullet"/>
      <w:lvlText w:val="•"/>
      <w:lvlJc w:val="left"/>
      <w:pPr>
        <w:tabs>
          <w:tab w:val="num" w:pos="5760"/>
        </w:tabs>
        <w:ind w:left="5760" w:hanging="360"/>
      </w:pPr>
      <w:rPr>
        <w:rFonts w:ascii="Arial" w:hAnsi="Arial" w:hint="default"/>
      </w:rPr>
    </w:lvl>
    <w:lvl w:ilvl="8" w:tplc="E63C369E" w:tentative="1">
      <w:start w:val="1"/>
      <w:numFmt w:val="bullet"/>
      <w:lvlText w:val="•"/>
      <w:lvlJc w:val="left"/>
      <w:pPr>
        <w:tabs>
          <w:tab w:val="num" w:pos="6480"/>
        </w:tabs>
        <w:ind w:left="6480" w:hanging="360"/>
      </w:pPr>
      <w:rPr>
        <w:rFonts w:ascii="Arial" w:hAnsi="Arial" w:hint="default"/>
      </w:rPr>
    </w:lvl>
  </w:abstractNum>
  <w:abstractNum w:abstractNumId="17">
    <w:nsid w:val="7E8D44E3"/>
    <w:multiLevelType w:val="multilevel"/>
    <w:tmpl w:val="E61A0CFC"/>
    <w:lvl w:ilvl="0">
      <w:start w:val="1"/>
      <w:numFmt w:val="decimal"/>
      <w:lvlText w:val="%1"/>
      <w:lvlJc w:val="left"/>
      <w:pPr>
        <w:ind w:left="375" w:hanging="375"/>
      </w:pPr>
      <w:rPr>
        <w:rFonts w:hint="default"/>
      </w:rPr>
    </w:lvl>
    <w:lvl w:ilvl="1">
      <w:start w:val="2"/>
      <w:numFmt w:val="decimal"/>
      <w:lvlText w:val="%1.%2"/>
      <w:lvlJc w:val="left"/>
      <w:pPr>
        <w:ind w:left="795" w:hanging="375"/>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num w:numId="1">
    <w:abstractNumId w:val="0"/>
  </w:num>
  <w:num w:numId="2">
    <w:abstractNumId w:val="7"/>
  </w:num>
  <w:num w:numId="3">
    <w:abstractNumId w:val="8"/>
  </w:num>
  <w:num w:numId="4">
    <w:abstractNumId w:val="4"/>
  </w:num>
  <w:num w:numId="5">
    <w:abstractNumId w:val="17"/>
  </w:num>
  <w:num w:numId="6">
    <w:abstractNumId w:val="15"/>
  </w:num>
  <w:num w:numId="7">
    <w:abstractNumId w:val="13"/>
  </w:num>
  <w:num w:numId="8">
    <w:abstractNumId w:val="11"/>
  </w:num>
  <w:num w:numId="9">
    <w:abstractNumId w:val="16"/>
  </w:num>
  <w:num w:numId="10">
    <w:abstractNumId w:val="1"/>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0"/>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
  </w:num>
  <w:num w:numId="19">
    <w:abstractNumId w:val="6"/>
  </w:num>
  <w:num w:numId="20">
    <w:abstractNumId w:val="14"/>
  </w:num>
  <w:num w:numId="21">
    <w:abstractNumId w:val="12"/>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A36EED"/>
    <w:rsid w:val="000008BE"/>
    <w:rsid w:val="000036BA"/>
    <w:rsid w:val="00032A79"/>
    <w:rsid w:val="000415E1"/>
    <w:rsid w:val="00051BE6"/>
    <w:rsid w:val="000576C7"/>
    <w:rsid w:val="000661D6"/>
    <w:rsid w:val="00072691"/>
    <w:rsid w:val="00076435"/>
    <w:rsid w:val="0009363B"/>
    <w:rsid w:val="00096189"/>
    <w:rsid w:val="000B332A"/>
    <w:rsid w:val="000B72E6"/>
    <w:rsid w:val="000C62F2"/>
    <w:rsid w:val="000D2AE8"/>
    <w:rsid w:val="000E48C0"/>
    <w:rsid w:val="00102ABD"/>
    <w:rsid w:val="0011189E"/>
    <w:rsid w:val="001121DE"/>
    <w:rsid w:val="001230C9"/>
    <w:rsid w:val="00145F94"/>
    <w:rsid w:val="00160FBB"/>
    <w:rsid w:val="00163C69"/>
    <w:rsid w:val="00165755"/>
    <w:rsid w:val="00171D23"/>
    <w:rsid w:val="00177F37"/>
    <w:rsid w:val="001B7F47"/>
    <w:rsid w:val="001D1080"/>
    <w:rsid w:val="001D590F"/>
    <w:rsid w:val="001E1B64"/>
    <w:rsid w:val="00203D6C"/>
    <w:rsid w:val="00213F4A"/>
    <w:rsid w:val="00235D78"/>
    <w:rsid w:val="00247247"/>
    <w:rsid w:val="002474F1"/>
    <w:rsid w:val="0025255E"/>
    <w:rsid w:val="0026548E"/>
    <w:rsid w:val="00265723"/>
    <w:rsid w:val="00265958"/>
    <w:rsid w:val="0027230F"/>
    <w:rsid w:val="0027550A"/>
    <w:rsid w:val="002810D4"/>
    <w:rsid w:val="002A3299"/>
    <w:rsid w:val="002B05BC"/>
    <w:rsid w:val="002C1822"/>
    <w:rsid w:val="002C5F50"/>
    <w:rsid w:val="002D7771"/>
    <w:rsid w:val="00336887"/>
    <w:rsid w:val="003662D9"/>
    <w:rsid w:val="00370881"/>
    <w:rsid w:val="0037382B"/>
    <w:rsid w:val="00380ECC"/>
    <w:rsid w:val="003864E3"/>
    <w:rsid w:val="00394A73"/>
    <w:rsid w:val="00397F42"/>
    <w:rsid w:val="003A4BAD"/>
    <w:rsid w:val="003A51A2"/>
    <w:rsid w:val="003A5CF0"/>
    <w:rsid w:val="003B2731"/>
    <w:rsid w:val="003C32A7"/>
    <w:rsid w:val="003C7DF6"/>
    <w:rsid w:val="003D0079"/>
    <w:rsid w:val="003D0615"/>
    <w:rsid w:val="003D3DFB"/>
    <w:rsid w:val="003E696C"/>
    <w:rsid w:val="004163A5"/>
    <w:rsid w:val="004370B4"/>
    <w:rsid w:val="004433DC"/>
    <w:rsid w:val="00443A2D"/>
    <w:rsid w:val="004476AD"/>
    <w:rsid w:val="004576A7"/>
    <w:rsid w:val="00461952"/>
    <w:rsid w:val="00467D25"/>
    <w:rsid w:val="00471194"/>
    <w:rsid w:val="00471F3E"/>
    <w:rsid w:val="00473E9E"/>
    <w:rsid w:val="00481E01"/>
    <w:rsid w:val="00485CBD"/>
    <w:rsid w:val="004941BA"/>
    <w:rsid w:val="004A018B"/>
    <w:rsid w:val="004A3569"/>
    <w:rsid w:val="004D236A"/>
    <w:rsid w:val="004E7408"/>
    <w:rsid w:val="004F6DF0"/>
    <w:rsid w:val="005353E6"/>
    <w:rsid w:val="00535972"/>
    <w:rsid w:val="0054780B"/>
    <w:rsid w:val="00551349"/>
    <w:rsid w:val="005558B5"/>
    <w:rsid w:val="00556CBB"/>
    <w:rsid w:val="00557EDD"/>
    <w:rsid w:val="00563BF8"/>
    <w:rsid w:val="005655F1"/>
    <w:rsid w:val="00566781"/>
    <w:rsid w:val="005745B6"/>
    <w:rsid w:val="00575E1E"/>
    <w:rsid w:val="0057712E"/>
    <w:rsid w:val="005A5B39"/>
    <w:rsid w:val="005C184E"/>
    <w:rsid w:val="005C7175"/>
    <w:rsid w:val="005D3B6B"/>
    <w:rsid w:val="005E2373"/>
    <w:rsid w:val="005E6B34"/>
    <w:rsid w:val="005E6DCD"/>
    <w:rsid w:val="005F2E38"/>
    <w:rsid w:val="006111C3"/>
    <w:rsid w:val="00623BAD"/>
    <w:rsid w:val="0062707A"/>
    <w:rsid w:val="006400AA"/>
    <w:rsid w:val="00640E11"/>
    <w:rsid w:val="00641F63"/>
    <w:rsid w:val="00665CDD"/>
    <w:rsid w:val="006776DF"/>
    <w:rsid w:val="00690833"/>
    <w:rsid w:val="006C0569"/>
    <w:rsid w:val="006C2E84"/>
    <w:rsid w:val="006D5425"/>
    <w:rsid w:val="006E50F2"/>
    <w:rsid w:val="006F2791"/>
    <w:rsid w:val="006F38E7"/>
    <w:rsid w:val="00711E42"/>
    <w:rsid w:val="00716B8F"/>
    <w:rsid w:val="0071739E"/>
    <w:rsid w:val="007268F6"/>
    <w:rsid w:val="00734669"/>
    <w:rsid w:val="00750E05"/>
    <w:rsid w:val="00767D14"/>
    <w:rsid w:val="00774326"/>
    <w:rsid w:val="007764A1"/>
    <w:rsid w:val="0079377C"/>
    <w:rsid w:val="00794B2C"/>
    <w:rsid w:val="007976A7"/>
    <w:rsid w:val="007A453B"/>
    <w:rsid w:val="007A57F3"/>
    <w:rsid w:val="007B0EC6"/>
    <w:rsid w:val="007C1B5E"/>
    <w:rsid w:val="007C1D60"/>
    <w:rsid w:val="007C3FBE"/>
    <w:rsid w:val="007D47B7"/>
    <w:rsid w:val="007E49D6"/>
    <w:rsid w:val="007F16DA"/>
    <w:rsid w:val="007F2BDA"/>
    <w:rsid w:val="00813DAD"/>
    <w:rsid w:val="008249C8"/>
    <w:rsid w:val="00831095"/>
    <w:rsid w:val="008319DE"/>
    <w:rsid w:val="0083518F"/>
    <w:rsid w:val="008412ED"/>
    <w:rsid w:val="008635EC"/>
    <w:rsid w:val="008A5A4B"/>
    <w:rsid w:val="008A7280"/>
    <w:rsid w:val="008B0115"/>
    <w:rsid w:val="008C6D85"/>
    <w:rsid w:val="008D12DB"/>
    <w:rsid w:val="008D7A78"/>
    <w:rsid w:val="00902A95"/>
    <w:rsid w:val="0090609F"/>
    <w:rsid w:val="0091598F"/>
    <w:rsid w:val="0092110F"/>
    <w:rsid w:val="0093560E"/>
    <w:rsid w:val="009433B0"/>
    <w:rsid w:val="009519BF"/>
    <w:rsid w:val="009546B8"/>
    <w:rsid w:val="0097354B"/>
    <w:rsid w:val="00974C78"/>
    <w:rsid w:val="009820E4"/>
    <w:rsid w:val="009828B9"/>
    <w:rsid w:val="009967AD"/>
    <w:rsid w:val="009C3081"/>
    <w:rsid w:val="009C5605"/>
    <w:rsid w:val="009C7555"/>
    <w:rsid w:val="009E43AC"/>
    <w:rsid w:val="009F0590"/>
    <w:rsid w:val="009F1BB5"/>
    <w:rsid w:val="00A26AA4"/>
    <w:rsid w:val="00A27FCE"/>
    <w:rsid w:val="00A36EED"/>
    <w:rsid w:val="00A65032"/>
    <w:rsid w:val="00AA2CD8"/>
    <w:rsid w:val="00AA3951"/>
    <w:rsid w:val="00AA761D"/>
    <w:rsid w:val="00AB2BC6"/>
    <w:rsid w:val="00AB5BA1"/>
    <w:rsid w:val="00AC55C8"/>
    <w:rsid w:val="00AC6CEB"/>
    <w:rsid w:val="00AC77BC"/>
    <w:rsid w:val="00AD3896"/>
    <w:rsid w:val="00AD3C83"/>
    <w:rsid w:val="00AD6A52"/>
    <w:rsid w:val="00AD6E70"/>
    <w:rsid w:val="00AE276F"/>
    <w:rsid w:val="00AE445D"/>
    <w:rsid w:val="00AE51DA"/>
    <w:rsid w:val="00AE6422"/>
    <w:rsid w:val="00B02280"/>
    <w:rsid w:val="00B256BA"/>
    <w:rsid w:val="00B7672D"/>
    <w:rsid w:val="00B9159F"/>
    <w:rsid w:val="00B96766"/>
    <w:rsid w:val="00B968E9"/>
    <w:rsid w:val="00BB0A15"/>
    <w:rsid w:val="00BC0AD3"/>
    <w:rsid w:val="00BC158F"/>
    <w:rsid w:val="00BD20EB"/>
    <w:rsid w:val="00BE4DDB"/>
    <w:rsid w:val="00BE57C1"/>
    <w:rsid w:val="00BF3671"/>
    <w:rsid w:val="00C06045"/>
    <w:rsid w:val="00C164C0"/>
    <w:rsid w:val="00C41C1B"/>
    <w:rsid w:val="00C44C6B"/>
    <w:rsid w:val="00C45A99"/>
    <w:rsid w:val="00C5462E"/>
    <w:rsid w:val="00C84D78"/>
    <w:rsid w:val="00CB32A0"/>
    <w:rsid w:val="00CD0339"/>
    <w:rsid w:val="00CD4A28"/>
    <w:rsid w:val="00D0217D"/>
    <w:rsid w:val="00D0231E"/>
    <w:rsid w:val="00D05300"/>
    <w:rsid w:val="00D05EE7"/>
    <w:rsid w:val="00D236FF"/>
    <w:rsid w:val="00D30156"/>
    <w:rsid w:val="00D329CB"/>
    <w:rsid w:val="00D62534"/>
    <w:rsid w:val="00D6424B"/>
    <w:rsid w:val="00D757FB"/>
    <w:rsid w:val="00D766CB"/>
    <w:rsid w:val="00D811D1"/>
    <w:rsid w:val="00D867C0"/>
    <w:rsid w:val="00D973EF"/>
    <w:rsid w:val="00DA1058"/>
    <w:rsid w:val="00DA454D"/>
    <w:rsid w:val="00DA4A6E"/>
    <w:rsid w:val="00DC0476"/>
    <w:rsid w:val="00DC471E"/>
    <w:rsid w:val="00DE1792"/>
    <w:rsid w:val="00DF00F9"/>
    <w:rsid w:val="00DF1460"/>
    <w:rsid w:val="00DF2217"/>
    <w:rsid w:val="00E1343B"/>
    <w:rsid w:val="00E1595B"/>
    <w:rsid w:val="00E363FF"/>
    <w:rsid w:val="00E3788E"/>
    <w:rsid w:val="00E44AAB"/>
    <w:rsid w:val="00E44E93"/>
    <w:rsid w:val="00E45200"/>
    <w:rsid w:val="00E50813"/>
    <w:rsid w:val="00E6115F"/>
    <w:rsid w:val="00E6157F"/>
    <w:rsid w:val="00E62FA7"/>
    <w:rsid w:val="00E767E4"/>
    <w:rsid w:val="00EC3E24"/>
    <w:rsid w:val="00EC508A"/>
    <w:rsid w:val="00ED7695"/>
    <w:rsid w:val="00ED7CA1"/>
    <w:rsid w:val="00F04834"/>
    <w:rsid w:val="00F17A9D"/>
    <w:rsid w:val="00F24705"/>
    <w:rsid w:val="00F26FBB"/>
    <w:rsid w:val="00F31DBA"/>
    <w:rsid w:val="00F533E3"/>
    <w:rsid w:val="00F61C78"/>
    <w:rsid w:val="00F66DC9"/>
    <w:rsid w:val="00F7211E"/>
    <w:rsid w:val="00FA026E"/>
    <w:rsid w:val="00FB0ADA"/>
    <w:rsid w:val="00FC1834"/>
    <w:rsid w:val="00FC6BF4"/>
    <w:rsid w:val="00FE0F8F"/>
    <w:rsid w:val="00FE3E3A"/>
    <w:rsid w:val="00FE6D77"/>
    <w:rsid w:val="00FF3F4F"/>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A2D"/>
  </w:style>
  <w:style w:type="paragraph" w:styleId="Overskrift1">
    <w:name w:val="heading 1"/>
    <w:basedOn w:val="Normal"/>
    <w:link w:val="Overskrift1Tegn"/>
    <w:uiPriority w:val="9"/>
    <w:qFormat/>
    <w:rsid w:val="00A36EED"/>
    <w:pPr>
      <w:spacing w:before="75" w:after="75" w:line="240" w:lineRule="auto"/>
      <w:outlineLvl w:val="0"/>
    </w:pPr>
    <w:rPr>
      <w:rFonts w:ascii="Times New Roman" w:eastAsia="Times New Roman" w:hAnsi="Times New Roman" w:cs="Times New Roman"/>
      <w:b/>
      <w:bCs/>
      <w:kern w:val="36"/>
      <w:sz w:val="23"/>
      <w:szCs w:val="23"/>
      <w:lang w:eastAsia="nb-NO"/>
    </w:rPr>
  </w:style>
  <w:style w:type="paragraph" w:styleId="Overskrift2">
    <w:name w:val="heading 2"/>
    <w:basedOn w:val="Normal"/>
    <w:next w:val="Normal"/>
    <w:link w:val="Overskrift2Tegn"/>
    <w:uiPriority w:val="9"/>
    <w:semiHidden/>
    <w:unhideWhenUsed/>
    <w:qFormat/>
    <w:rsid w:val="00102AB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102AB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A36EED"/>
    <w:rPr>
      <w:rFonts w:ascii="Times New Roman" w:eastAsia="Times New Roman" w:hAnsi="Times New Roman" w:cs="Times New Roman"/>
      <w:b/>
      <w:bCs/>
      <w:kern w:val="36"/>
      <w:sz w:val="23"/>
      <w:szCs w:val="23"/>
      <w:lang w:eastAsia="nb-NO"/>
    </w:rPr>
  </w:style>
  <w:style w:type="paragraph" w:styleId="Bobletekst">
    <w:name w:val="Balloon Text"/>
    <w:basedOn w:val="Normal"/>
    <w:link w:val="BobletekstTegn"/>
    <w:uiPriority w:val="99"/>
    <w:semiHidden/>
    <w:unhideWhenUsed/>
    <w:rsid w:val="00A36EED"/>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A36EED"/>
    <w:rPr>
      <w:rFonts w:ascii="Tahoma" w:hAnsi="Tahoma" w:cs="Tahoma"/>
      <w:sz w:val="16"/>
      <w:szCs w:val="16"/>
    </w:rPr>
  </w:style>
  <w:style w:type="paragraph" w:styleId="Topptekst">
    <w:name w:val="header"/>
    <w:basedOn w:val="Normal"/>
    <w:link w:val="TopptekstTegn"/>
    <w:uiPriority w:val="99"/>
    <w:semiHidden/>
    <w:unhideWhenUsed/>
    <w:rsid w:val="004163A5"/>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semiHidden/>
    <w:rsid w:val="004163A5"/>
  </w:style>
  <w:style w:type="paragraph" w:styleId="Bunntekst">
    <w:name w:val="footer"/>
    <w:basedOn w:val="Normal"/>
    <w:link w:val="BunntekstTegn"/>
    <w:uiPriority w:val="99"/>
    <w:unhideWhenUsed/>
    <w:rsid w:val="004163A5"/>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4163A5"/>
  </w:style>
  <w:style w:type="paragraph" w:customStyle="1" w:styleId="Default">
    <w:name w:val="Default"/>
    <w:rsid w:val="004163A5"/>
    <w:pPr>
      <w:autoSpaceDE w:val="0"/>
      <w:autoSpaceDN w:val="0"/>
      <w:adjustRightInd w:val="0"/>
      <w:spacing w:after="0" w:line="240" w:lineRule="auto"/>
    </w:pPr>
    <w:rPr>
      <w:rFonts w:ascii="Arial" w:hAnsi="Arial" w:cs="Arial"/>
      <w:color w:val="000000"/>
      <w:sz w:val="24"/>
      <w:szCs w:val="24"/>
    </w:rPr>
  </w:style>
  <w:style w:type="paragraph" w:styleId="Sluttnotetekst">
    <w:name w:val="endnote text"/>
    <w:basedOn w:val="Normal"/>
    <w:link w:val="SluttnotetekstTegn"/>
    <w:uiPriority w:val="99"/>
    <w:semiHidden/>
    <w:unhideWhenUsed/>
    <w:rsid w:val="009433B0"/>
    <w:pPr>
      <w:spacing w:after="0" w:line="240" w:lineRule="auto"/>
    </w:pPr>
    <w:rPr>
      <w:sz w:val="20"/>
      <w:szCs w:val="20"/>
    </w:rPr>
  </w:style>
  <w:style w:type="character" w:customStyle="1" w:styleId="SluttnotetekstTegn">
    <w:name w:val="Sluttnotetekst Tegn"/>
    <w:basedOn w:val="Standardskriftforavsnitt"/>
    <w:link w:val="Sluttnotetekst"/>
    <w:uiPriority w:val="99"/>
    <w:semiHidden/>
    <w:rsid w:val="009433B0"/>
    <w:rPr>
      <w:sz w:val="20"/>
      <w:szCs w:val="20"/>
    </w:rPr>
  </w:style>
  <w:style w:type="character" w:styleId="Sluttnotereferanse">
    <w:name w:val="endnote reference"/>
    <w:basedOn w:val="Standardskriftforavsnitt"/>
    <w:uiPriority w:val="99"/>
    <w:semiHidden/>
    <w:unhideWhenUsed/>
    <w:rsid w:val="009433B0"/>
    <w:rPr>
      <w:vertAlign w:val="superscript"/>
    </w:rPr>
  </w:style>
  <w:style w:type="paragraph" w:styleId="Listeavsnitt">
    <w:name w:val="List Paragraph"/>
    <w:basedOn w:val="Normal"/>
    <w:uiPriority w:val="34"/>
    <w:qFormat/>
    <w:rsid w:val="00D867C0"/>
    <w:pPr>
      <w:ind w:left="720"/>
      <w:contextualSpacing/>
    </w:pPr>
  </w:style>
  <w:style w:type="character" w:styleId="Hyperkobling">
    <w:name w:val="Hyperlink"/>
    <w:basedOn w:val="Standardskriftforavsnitt"/>
    <w:uiPriority w:val="99"/>
    <w:unhideWhenUsed/>
    <w:rsid w:val="000E48C0"/>
    <w:rPr>
      <w:color w:val="0000FF" w:themeColor="hyperlink"/>
      <w:u w:val="single"/>
    </w:rPr>
  </w:style>
  <w:style w:type="character" w:styleId="Fulgthyperkobling">
    <w:name w:val="FollowedHyperlink"/>
    <w:basedOn w:val="Standardskriftforavsnitt"/>
    <w:uiPriority w:val="99"/>
    <w:semiHidden/>
    <w:unhideWhenUsed/>
    <w:rsid w:val="000E48C0"/>
    <w:rPr>
      <w:color w:val="800080" w:themeColor="followedHyperlink"/>
      <w:u w:val="single"/>
    </w:rPr>
  </w:style>
  <w:style w:type="character" w:styleId="Utheving">
    <w:name w:val="Emphasis"/>
    <w:basedOn w:val="Standardskriftforavsnitt"/>
    <w:uiPriority w:val="20"/>
    <w:qFormat/>
    <w:rsid w:val="002B05BC"/>
    <w:rPr>
      <w:i/>
      <w:iCs/>
    </w:rPr>
  </w:style>
  <w:style w:type="paragraph" w:styleId="Fotnotetekst">
    <w:name w:val="footnote text"/>
    <w:basedOn w:val="Normal"/>
    <w:link w:val="FotnotetekstTegn"/>
    <w:uiPriority w:val="99"/>
    <w:semiHidden/>
    <w:unhideWhenUsed/>
    <w:rsid w:val="00AA761D"/>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AA761D"/>
    <w:rPr>
      <w:sz w:val="20"/>
      <w:szCs w:val="20"/>
    </w:rPr>
  </w:style>
  <w:style w:type="character" w:styleId="Fotnotereferanse">
    <w:name w:val="footnote reference"/>
    <w:basedOn w:val="Standardskriftforavsnitt"/>
    <w:uiPriority w:val="99"/>
    <w:semiHidden/>
    <w:unhideWhenUsed/>
    <w:rsid w:val="00AA761D"/>
    <w:rPr>
      <w:vertAlign w:val="superscript"/>
    </w:rPr>
  </w:style>
  <w:style w:type="character" w:customStyle="1" w:styleId="Overskrift2Tegn">
    <w:name w:val="Overskrift 2 Tegn"/>
    <w:basedOn w:val="Standardskriftforavsnitt"/>
    <w:link w:val="Overskrift2"/>
    <w:uiPriority w:val="9"/>
    <w:semiHidden/>
    <w:rsid w:val="00102ABD"/>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102ABD"/>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7C3FBE"/>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longtext1">
    <w:name w:val="long_text1"/>
    <w:basedOn w:val="Standardskriftforavsnitt"/>
    <w:rsid w:val="008249C8"/>
    <w:rPr>
      <w:sz w:val="20"/>
      <w:szCs w:val="20"/>
    </w:rPr>
  </w:style>
  <w:style w:type="paragraph" w:styleId="Ingenmellomrom">
    <w:name w:val="No Spacing"/>
    <w:link w:val="IngenmellomromTegn"/>
    <w:uiPriority w:val="1"/>
    <w:qFormat/>
    <w:rsid w:val="00AE51DA"/>
    <w:pPr>
      <w:spacing w:after="0" w:line="240" w:lineRule="auto"/>
    </w:pPr>
    <w:rPr>
      <w:rFonts w:eastAsiaTheme="minorEastAsia"/>
    </w:rPr>
  </w:style>
  <w:style w:type="character" w:customStyle="1" w:styleId="IngenmellomromTegn">
    <w:name w:val="Ingen mellomrom Tegn"/>
    <w:basedOn w:val="Standardskriftforavsnitt"/>
    <w:link w:val="Ingenmellomrom"/>
    <w:uiPriority w:val="1"/>
    <w:rsid w:val="00AE51DA"/>
    <w:rPr>
      <w:rFonts w:eastAsiaTheme="minorEastAsia"/>
    </w:rPr>
  </w:style>
  <w:style w:type="character" w:styleId="Merknadsreferanse">
    <w:name w:val="annotation reference"/>
    <w:basedOn w:val="Standardskriftforavsnitt"/>
    <w:uiPriority w:val="99"/>
    <w:semiHidden/>
    <w:unhideWhenUsed/>
    <w:rsid w:val="00D329CB"/>
    <w:rPr>
      <w:sz w:val="16"/>
      <w:szCs w:val="16"/>
    </w:rPr>
  </w:style>
  <w:style w:type="paragraph" w:styleId="Merknadstekst">
    <w:name w:val="annotation text"/>
    <w:basedOn w:val="Normal"/>
    <w:link w:val="MerknadstekstTegn"/>
    <w:uiPriority w:val="99"/>
    <w:semiHidden/>
    <w:unhideWhenUsed/>
    <w:rsid w:val="00D329CB"/>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D329CB"/>
    <w:rPr>
      <w:sz w:val="20"/>
      <w:szCs w:val="20"/>
    </w:rPr>
  </w:style>
  <w:style w:type="paragraph" w:styleId="Kommentaremne">
    <w:name w:val="annotation subject"/>
    <w:basedOn w:val="Merknadstekst"/>
    <w:next w:val="Merknadstekst"/>
    <w:link w:val="KommentaremneTegn"/>
    <w:uiPriority w:val="99"/>
    <w:semiHidden/>
    <w:unhideWhenUsed/>
    <w:rsid w:val="00D329CB"/>
    <w:rPr>
      <w:b/>
      <w:bCs/>
    </w:rPr>
  </w:style>
  <w:style w:type="character" w:customStyle="1" w:styleId="KommentaremneTegn">
    <w:name w:val="Kommentaremne Tegn"/>
    <w:basedOn w:val="MerknadstekstTegn"/>
    <w:link w:val="Kommentaremne"/>
    <w:uiPriority w:val="99"/>
    <w:semiHidden/>
    <w:rsid w:val="00D329CB"/>
    <w:rPr>
      <w:b/>
      <w:bCs/>
    </w:rPr>
  </w:style>
</w:styles>
</file>

<file path=word/webSettings.xml><?xml version="1.0" encoding="utf-8"?>
<w:webSettings xmlns:r="http://schemas.openxmlformats.org/officeDocument/2006/relationships" xmlns:w="http://schemas.openxmlformats.org/wordprocessingml/2006/main">
  <w:divs>
    <w:div w:id="21982256">
      <w:bodyDiv w:val="1"/>
      <w:marLeft w:val="0"/>
      <w:marRight w:val="0"/>
      <w:marTop w:val="0"/>
      <w:marBottom w:val="0"/>
      <w:divBdr>
        <w:top w:val="none" w:sz="0" w:space="0" w:color="auto"/>
        <w:left w:val="none" w:sz="0" w:space="0" w:color="auto"/>
        <w:bottom w:val="none" w:sz="0" w:space="0" w:color="auto"/>
        <w:right w:val="none" w:sz="0" w:space="0" w:color="auto"/>
      </w:divBdr>
    </w:div>
    <w:div w:id="157161247">
      <w:bodyDiv w:val="1"/>
      <w:marLeft w:val="0"/>
      <w:marRight w:val="0"/>
      <w:marTop w:val="0"/>
      <w:marBottom w:val="0"/>
      <w:divBdr>
        <w:top w:val="none" w:sz="0" w:space="0" w:color="auto"/>
        <w:left w:val="none" w:sz="0" w:space="0" w:color="auto"/>
        <w:bottom w:val="none" w:sz="0" w:space="0" w:color="auto"/>
        <w:right w:val="none" w:sz="0" w:space="0" w:color="auto"/>
      </w:divBdr>
    </w:div>
    <w:div w:id="160513651">
      <w:bodyDiv w:val="1"/>
      <w:marLeft w:val="0"/>
      <w:marRight w:val="0"/>
      <w:marTop w:val="0"/>
      <w:marBottom w:val="0"/>
      <w:divBdr>
        <w:top w:val="none" w:sz="0" w:space="0" w:color="auto"/>
        <w:left w:val="none" w:sz="0" w:space="0" w:color="auto"/>
        <w:bottom w:val="none" w:sz="0" w:space="0" w:color="auto"/>
        <w:right w:val="none" w:sz="0" w:space="0" w:color="auto"/>
      </w:divBdr>
      <w:divsChild>
        <w:div w:id="793183052">
          <w:marLeft w:val="0"/>
          <w:marRight w:val="0"/>
          <w:marTop w:val="450"/>
          <w:marBottom w:val="0"/>
          <w:divBdr>
            <w:top w:val="none" w:sz="0" w:space="0" w:color="auto"/>
            <w:left w:val="none" w:sz="0" w:space="0" w:color="auto"/>
            <w:bottom w:val="none" w:sz="0" w:space="0" w:color="auto"/>
            <w:right w:val="none" w:sz="0" w:space="0" w:color="auto"/>
          </w:divBdr>
          <w:divsChild>
            <w:div w:id="1789006910">
              <w:marLeft w:val="0"/>
              <w:marRight w:val="0"/>
              <w:marTop w:val="0"/>
              <w:marBottom w:val="0"/>
              <w:divBdr>
                <w:top w:val="single" w:sz="6" w:space="0" w:color="7F7F7F"/>
                <w:left w:val="single" w:sz="6" w:space="0" w:color="7F7F7F"/>
                <w:bottom w:val="single" w:sz="6" w:space="0" w:color="7F7F7F"/>
                <w:right w:val="single" w:sz="6" w:space="0" w:color="7F7F7F"/>
              </w:divBdr>
              <w:divsChild>
                <w:div w:id="1864709663">
                  <w:marLeft w:val="0"/>
                  <w:marRight w:val="0"/>
                  <w:marTop w:val="0"/>
                  <w:marBottom w:val="0"/>
                  <w:divBdr>
                    <w:top w:val="none" w:sz="0" w:space="0" w:color="auto"/>
                    <w:left w:val="none" w:sz="0" w:space="0" w:color="515156"/>
                    <w:bottom w:val="none" w:sz="0" w:space="0" w:color="auto"/>
                    <w:right w:val="none" w:sz="0" w:space="0" w:color="E9F0F8"/>
                  </w:divBdr>
                  <w:divsChild>
                    <w:div w:id="47922410">
                      <w:marLeft w:val="0"/>
                      <w:marRight w:val="0"/>
                      <w:marTop w:val="0"/>
                      <w:marBottom w:val="0"/>
                      <w:divBdr>
                        <w:top w:val="none" w:sz="0" w:space="0" w:color="auto"/>
                        <w:left w:val="none" w:sz="0" w:space="0" w:color="auto"/>
                        <w:bottom w:val="none" w:sz="0" w:space="0" w:color="auto"/>
                        <w:right w:val="none" w:sz="0" w:space="0" w:color="auto"/>
                      </w:divBdr>
                      <w:divsChild>
                        <w:div w:id="218595277">
                          <w:marLeft w:val="0"/>
                          <w:marRight w:val="0"/>
                          <w:marTop w:val="0"/>
                          <w:marBottom w:val="0"/>
                          <w:divBdr>
                            <w:top w:val="none" w:sz="0" w:space="0" w:color="auto"/>
                            <w:left w:val="none" w:sz="0" w:space="0" w:color="auto"/>
                            <w:bottom w:val="none" w:sz="0" w:space="0" w:color="auto"/>
                            <w:right w:val="none" w:sz="0" w:space="0" w:color="auto"/>
                          </w:divBdr>
                          <w:divsChild>
                            <w:div w:id="706834767">
                              <w:marLeft w:val="0"/>
                              <w:marRight w:val="0"/>
                              <w:marTop w:val="0"/>
                              <w:marBottom w:val="0"/>
                              <w:divBdr>
                                <w:top w:val="none" w:sz="0" w:space="0" w:color="auto"/>
                                <w:left w:val="none" w:sz="0" w:space="0" w:color="auto"/>
                                <w:bottom w:val="none" w:sz="0" w:space="0" w:color="auto"/>
                                <w:right w:val="none" w:sz="0" w:space="0" w:color="auto"/>
                              </w:divBdr>
                              <w:divsChild>
                                <w:div w:id="738289749">
                                  <w:marLeft w:val="0"/>
                                  <w:marRight w:val="0"/>
                                  <w:marTop w:val="0"/>
                                  <w:marBottom w:val="0"/>
                                  <w:divBdr>
                                    <w:top w:val="none" w:sz="0" w:space="0" w:color="auto"/>
                                    <w:left w:val="none" w:sz="0" w:space="0" w:color="auto"/>
                                    <w:bottom w:val="single" w:sz="6" w:space="0" w:color="E1E5B8"/>
                                    <w:right w:val="none" w:sz="0" w:space="0" w:color="auto"/>
                                  </w:divBdr>
                                  <w:divsChild>
                                    <w:div w:id="206755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9318520">
      <w:bodyDiv w:val="1"/>
      <w:marLeft w:val="0"/>
      <w:marRight w:val="0"/>
      <w:marTop w:val="0"/>
      <w:marBottom w:val="0"/>
      <w:divBdr>
        <w:top w:val="none" w:sz="0" w:space="0" w:color="auto"/>
        <w:left w:val="none" w:sz="0" w:space="0" w:color="auto"/>
        <w:bottom w:val="none" w:sz="0" w:space="0" w:color="auto"/>
        <w:right w:val="none" w:sz="0" w:space="0" w:color="auto"/>
      </w:divBdr>
    </w:div>
    <w:div w:id="334042119">
      <w:bodyDiv w:val="1"/>
      <w:marLeft w:val="0"/>
      <w:marRight w:val="0"/>
      <w:marTop w:val="0"/>
      <w:marBottom w:val="0"/>
      <w:divBdr>
        <w:top w:val="none" w:sz="0" w:space="0" w:color="auto"/>
        <w:left w:val="none" w:sz="0" w:space="0" w:color="auto"/>
        <w:bottom w:val="none" w:sz="0" w:space="0" w:color="auto"/>
        <w:right w:val="none" w:sz="0" w:space="0" w:color="auto"/>
      </w:divBdr>
    </w:div>
    <w:div w:id="366680539">
      <w:bodyDiv w:val="1"/>
      <w:marLeft w:val="0"/>
      <w:marRight w:val="0"/>
      <w:marTop w:val="0"/>
      <w:marBottom w:val="0"/>
      <w:divBdr>
        <w:top w:val="none" w:sz="0" w:space="0" w:color="auto"/>
        <w:left w:val="none" w:sz="0" w:space="0" w:color="auto"/>
        <w:bottom w:val="none" w:sz="0" w:space="0" w:color="auto"/>
        <w:right w:val="none" w:sz="0" w:space="0" w:color="auto"/>
      </w:divBdr>
    </w:div>
    <w:div w:id="532889004">
      <w:bodyDiv w:val="1"/>
      <w:marLeft w:val="0"/>
      <w:marRight w:val="0"/>
      <w:marTop w:val="0"/>
      <w:marBottom w:val="0"/>
      <w:divBdr>
        <w:top w:val="none" w:sz="0" w:space="0" w:color="auto"/>
        <w:left w:val="none" w:sz="0" w:space="0" w:color="auto"/>
        <w:bottom w:val="none" w:sz="0" w:space="0" w:color="auto"/>
        <w:right w:val="none" w:sz="0" w:space="0" w:color="auto"/>
      </w:divBdr>
    </w:div>
    <w:div w:id="542132257">
      <w:bodyDiv w:val="1"/>
      <w:marLeft w:val="0"/>
      <w:marRight w:val="0"/>
      <w:marTop w:val="0"/>
      <w:marBottom w:val="0"/>
      <w:divBdr>
        <w:top w:val="none" w:sz="0" w:space="0" w:color="auto"/>
        <w:left w:val="none" w:sz="0" w:space="0" w:color="auto"/>
        <w:bottom w:val="none" w:sz="0" w:space="0" w:color="auto"/>
        <w:right w:val="none" w:sz="0" w:space="0" w:color="auto"/>
      </w:divBdr>
    </w:div>
    <w:div w:id="587693054">
      <w:bodyDiv w:val="1"/>
      <w:marLeft w:val="0"/>
      <w:marRight w:val="0"/>
      <w:marTop w:val="0"/>
      <w:marBottom w:val="0"/>
      <w:divBdr>
        <w:top w:val="none" w:sz="0" w:space="0" w:color="auto"/>
        <w:left w:val="none" w:sz="0" w:space="0" w:color="auto"/>
        <w:bottom w:val="none" w:sz="0" w:space="0" w:color="auto"/>
        <w:right w:val="none" w:sz="0" w:space="0" w:color="auto"/>
      </w:divBdr>
    </w:div>
    <w:div w:id="639965556">
      <w:bodyDiv w:val="1"/>
      <w:marLeft w:val="0"/>
      <w:marRight w:val="0"/>
      <w:marTop w:val="0"/>
      <w:marBottom w:val="0"/>
      <w:divBdr>
        <w:top w:val="none" w:sz="0" w:space="0" w:color="auto"/>
        <w:left w:val="none" w:sz="0" w:space="0" w:color="auto"/>
        <w:bottom w:val="none" w:sz="0" w:space="0" w:color="auto"/>
        <w:right w:val="none" w:sz="0" w:space="0" w:color="auto"/>
      </w:divBdr>
      <w:divsChild>
        <w:div w:id="2002350062">
          <w:marLeft w:val="0"/>
          <w:marRight w:val="0"/>
          <w:marTop w:val="520"/>
          <w:marBottom w:val="0"/>
          <w:divBdr>
            <w:top w:val="none" w:sz="0" w:space="0" w:color="auto"/>
            <w:left w:val="none" w:sz="0" w:space="0" w:color="auto"/>
            <w:bottom w:val="none" w:sz="0" w:space="0" w:color="auto"/>
            <w:right w:val="none" w:sz="0" w:space="0" w:color="auto"/>
          </w:divBdr>
          <w:divsChild>
            <w:div w:id="2004040524">
              <w:marLeft w:val="0"/>
              <w:marRight w:val="0"/>
              <w:marTop w:val="0"/>
              <w:marBottom w:val="0"/>
              <w:divBdr>
                <w:top w:val="single" w:sz="6" w:space="0" w:color="7F7F7F"/>
                <w:left w:val="single" w:sz="6" w:space="0" w:color="7F7F7F"/>
                <w:bottom w:val="single" w:sz="6" w:space="0" w:color="7F7F7F"/>
                <w:right w:val="single" w:sz="6" w:space="0" w:color="7F7F7F"/>
              </w:divBdr>
              <w:divsChild>
                <w:div w:id="155466015">
                  <w:marLeft w:val="0"/>
                  <w:marRight w:val="0"/>
                  <w:marTop w:val="0"/>
                  <w:marBottom w:val="0"/>
                  <w:divBdr>
                    <w:top w:val="none" w:sz="0" w:space="0" w:color="auto"/>
                    <w:left w:val="none" w:sz="0" w:space="0" w:color="515156"/>
                    <w:bottom w:val="none" w:sz="0" w:space="0" w:color="auto"/>
                    <w:right w:val="none" w:sz="0" w:space="0" w:color="E9F0F8"/>
                  </w:divBdr>
                  <w:divsChild>
                    <w:div w:id="1722709748">
                      <w:marLeft w:val="0"/>
                      <w:marRight w:val="0"/>
                      <w:marTop w:val="0"/>
                      <w:marBottom w:val="0"/>
                      <w:divBdr>
                        <w:top w:val="none" w:sz="0" w:space="0" w:color="auto"/>
                        <w:left w:val="none" w:sz="0" w:space="0" w:color="auto"/>
                        <w:bottom w:val="none" w:sz="0" w:space="0" w:color="auto"/>
                        <w:right w:val="none" w:sz="0" w:space="0" w:color="auto"/>
                      </w:divBdr>
                      <w:divsChild>
                        <w:div w:id="1072851474">
                          <w:marLeft w:val="0"/>
                          <w:marRight w:val="0"/>
                          <w:marTop w:val="0"/>
                          <w:marBottom w:val="0"/>
                          <w:divBdr>
                            <w:top w:val="none" w:sz="0" w:space="0" w:color="auto"/>
                            <w:left w:val="none" w:sz="0" w:space="0" w:color="auto"/>
                            <w:bottom w:val="none" w:sz="0" w:space="0" w:color="auto"/>
                            <w:right w:val="none" w:sz="0" w:space="0" w:color="auto"/>
                          </w:divBdr>
                          <w:divsChild>
                            <w:div w:id="1655375941">
                              <w:marLeft w:val="0"/>
                              <w:marRight w:val="0"/>
                              <w:marTop w:val="0"/>
                              <w:marBottom w:val="0"/>
                              <w:divBdr>
                                <w:top w:val="none" w:sz="0" w:space="0" w:color="auto"/>
                                <w:left w:val="none" w:sz="0" w:space="0" w:color="auto"/>
                                <w:bottom w:val="none" w:sz="0" w:space="0" w:color="auto"/>
                                <w:right w:val="none" w:sz="0" w:space="0" w:color="auto"/>
                              </w:divBdr>
                              <w:divsChild>
                                <w:div w:id="1645157764">
                                  <w:marLeft w:val="0"/>
                                  <w:marRight w:val="0"/>
                                  <w:marTop w:val="0"/>
                                  <w:marBottom w:val="0"/>
                                  <w:divBdr>
                                    <w:top w:val="none" w:sz="0" w:space="0" w:color="auto"/>
                                    <w:left w:val="none" w:sz="0" w:space="0" w:color="auto"/>
                                    <w:bottom w:val="single" w:sz="6" w:space="0" w:color="E1E5B8"/>
                                    <w:right w:val="none" w:sz="0" w:space="0" w:color="auto"/>
                                  </w:divBdr>
                                  <w:divsChild>
                                    <w:div w:id="107481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6589703">
      <w:bodyDiv w:val="1"/>
      <w:marLeft w:val="0"/>
      <w:marRight w:val="0"/>
      <w:marTop w:val="0"/>
      <w:marBottom w:val="0"/>
      <w:divBdr>
        <w:top w:val="none" w:sz="0" w:space="0" w:color="auto"/>
        <w:left w:val="none" w:sz="0" w:space="0" w:color="auto"/>
        <w:bottom w:val="none" w:sz="0" w:space="0" w:color="auto"/>
        <w:right w:val="none" w:sz="0" w:space="0" w:color="auto"/>
      </w:divBdr>
      <w:divsChild>
        <w:div w:id="975913977">
          <w:marLeft w:val="1354"/>
          <w:marRight w:val="0"/>
          <w:marTop w:val="67"/>
          <w:marBottom w:val="0"/>
          <w:divBdr>
            <w:top w:val="none" w:sz="0" w:space="0" w:color="auto"/>
            <w:left w:val="none" w:sz="0" w:space="0" w:color="auto"/>
            <w:bottom w:val="none" w:sz="0" w:space="0" w:color="auto"/>
            <w:right w:val="none" w:sz="0" w:space="0" w:color="auto"/>
          </w:divBdr>
        </w:div>
      </w:divsChild>
    </w:div>
    <w:div w:id="1079398937">
      <w:bodyDiv w:val="1"/>
      <w:marLeft w:val="0"/>
      <w:marRight w:val="0"/>
      <w:marTop w:val="0"/>
      <w:marBottom w:val="0"/>
      <w:divBdr>
        <w:top w:val="none" w:sz="0" w:space="0" w:color="auto"/>
        <w:left w:val="none" w:sz="0" w:space="0" w:color="auto"/>
        <w:bottom w:val="none" w:sz="0" w:space="0" w:color="auto"/>
        <w:right w:val="none" w:sz="0" w:space="0" w:color="auto"/>
      </w:divBdr>
      <w:divsChild>
        <w:div w:id="1714040934">
          <w:marLeft w:val="547"/>
          <w:marRight w:val="0"/>
          <w:marTop w:val="115"/>
          <w:marBottom w:val="0"/>
          <w:divBdr>
            <w:top w:val="none" w:sz="0" w:space="0" w:color="auto"/>
            <w:left w:val="none" w:sz="0" w:space="0" w:color="auto"/>
            <w:bottom w:val="none" w:sz="0" w:space="0" w:color="auto"/>
            <w:right w:val="none" w:sz="0" w:space="0" w:color="auto"/>
          </w:divBdr>
        </w:div>
      </w:divsChild>
    </w:div>
    <w:div w:id="1101611314">
      <w:bodyDiv w:val="1"/>
      <w:marLeft w:val="0"/>
      <w:marRight w:val="0"/>
      <w:marTop w:val="0"/>
      <w:marBottom w:val="0"/>
      <w:divBdr>
        <w:top w:val="none" w:sz="0" w:space="0" w:color="auto"/>
        <w:left w:val="none" w:sz="0" w:space="0" w:color="auto"/>
        <w:bottom w:val="none" w:sz="0" w:space="0" w:color="auto"/>
        <w:right w:val="none" w:sz="0" w:space="0" w:color="auto"/>
      </w:divBdr>
    </w:div>
    <w:div w:id="1135758243">
      <w:bodyDiv w:val="1"/>
      <w:marLeft w:val="0"/>
      <w:marRight w:val="0"/>
      <w:marTop w:val="0"/>
      <w:marBottom w:val="0"/>
      <w:divBdr>
        <w:top w:val="none" w:sz="0" w:space="0" w:color="auto"/>
        <w:left w:val="none" w:sz="0" w:space="0" w:color="auto"/>
        <w:bottom w:val="none" w:sz="0" w:space="0" w:color="auto"/>
        <w:right w:val="none" w:sz="0" w:space="0" w:color="auto"/>
      </w:divBdr>
      <w:divsChild>
        <w:div w:id="1453131471">
          <w:marLeft w:val="547"/>
          <w:marRight w:val="0"/>
          <w:marTop w:val="115"/>
          <w:marBottom w:val="0"/>
          <w:divBdr>
            <w:top w:val="none" w:sz="0" w:space="0" w:color="auto"/>
            <w:left w:val="none" w:sz="0" w:space="0" w:color="auto"/>
            <w:bottom w:val="none" w:sz="0" w:space="0" w:color="auto"/>
            <w:right w:val="none" w:sz="0" w:space="0" w:color="auto"/>
          </w:divBdr>
        </w:div>
      </w:divsChild>
    </w:div>
    <w:div w:id="1202329999">
      <w:bodyDiv w:val="1"/>
      <w:marLeft w:val="0"/>
      <w:marRight w:val="0"/>
      <w:marTop w:val="0"/>
      <w:marBottom w:val="0"/>
      <w:divBdr>
        <w:top w:val="none" w:sz="0" w:space="0" w:color="auto"/>
        <w:left w:val="none" w:sz="0" w:space="0" w:color="auto"/>
        <w:bottom w:val="none" w:sz="0" w:space="0" w:color="auto"/>
        <w:right w:val="none" w:sz="0" w:space="0" w:color="auto"/>
      </w:divBdr>
    </w:div>
    <w:div w:id="1275333337">
      <w:bodyDiv w:val="1"/>
      <w:marLeft w:val="100"/>
      <w:marRight w:val="100"/>
      <w:marTop w:val="100"/>
      <w:marBottom w:val="100"/>
      <w:divBdr>
        <w:top w:val="none" w:sz="0" w:space="0" w:color="auto"/>
        <w:left w:val="none" w:sz="0" w:space="0" w:color="auto"/>
        <w:bottom w:val="none" w:sz="0" w:space="0" w:color="auto"/>
        <w:right w:val="none" w:sz="0" w:space="0" w:color="auto"/>
      </w:divBdr>
      <w:divsChild>
        <w:div w:id="1198350418">
          <w:marLeft w:val="0"/>
          <w:marRight w:val="0"/>
          <w:marTop w:val="600"/>
          <w:marBottom w:val="0"/>
          <w:divBdr>
            <w:top w:val="none" w:sz="0" w:space="0" w:color="auto"/>
            <w:left w:val="none" w:sz="0" w:space="0" w:color="auto"/>
            <w:bottom w:val="none" w:sz="0" w:space="0" w:color="auto"/>
            <w:right w:val="none" w:sz="0" w:space="0" w:color="auto"/>
          </w:divBdr>
          <w:divsChild>
            <w:div w:id="261955601">
              <w:marLeft w:val="0"/>
              <w:marRight w:val="0"/>
              <w:marTop w:val="0"/>
              <w:marBottom w:val="0"/>
              <w:divBdr>
                <w:top w:val="single" w:sz="8" w:space="0" w:color="7F7F7F"/>
                <w:left w:val="single" w:sz="8" w:space="0" w:color="7F7F7F"/>
                <w:bottom w:val="single" w:sz="8" w:space="0" w:color="7F7F7F"/>
                <w:right w:val="single" w:sz="8" w:space="0" w:color="7F7F7F"/>
              </w:divBdr>
              <w:divsChild>
                <w:div w:id="917447409">
                  <w:marLeft w:val="0"/>
                  <w:marRight w:val="0"/>
                  <w:marTop w:val="0"/>
                  <w:marBottom w:val="0"/>
                  <w:divBdr>
                    <w:top w:val="none" w:sz="0" w:space="0" w:color="auto"/>
                    <w:left w:val="none" w:sz="0" w:space="0" w:color="515156"/>
                    <w:bottom w:val="none" w:sz="0" w:space="0" w:color="auto"/>
                    <w:right w:val="none" w:sz="0" w:space="0" w:color="E9F0F8"/>
                  </w:divBdr>
                  <w:divsChild>
                    <w:div w:id="2032536625">
                      <w:marLeft w:val="0"/>
                      <w:marRight w:val="0"/>
                      <w:marTop w:val="0"/>
                      <w:marBottom w:val="0"/>
                      <w:divBdr>
                        <w:top w:val="none" w:sz="0" w:space="0" w:color="auto"/>
                        <w:left w:val="none" w:sz="0" w:space="0" w:color="auto"/>
                        <w:bottom w:val="none" w:sz="0" w:space="0" w:color="auto"/>
                        <w:right w:val="none" w:sz="0" w:space="0" w:color="auto"/>
                      </w:divBdr>
                      <w:divsChild>
                        <w:div w:id="1085614947">
                          <w:marLeft w:val="0"/>
                          <w:marRight w:val="0"/>
                          <w:marTop w:val="0"/>
                          <w:marBottom w:val="0"/>
                          <w:divBdr>
                            <w:top w:val="none" w:sz="0" w:space="0" w:color="auto"/>
                            <w:left w:val="none" w:sz="0" w:space="0" w:color="auto"/>
                            <w:bottom w:val="none" w:sz="0" w:space="0" w:color="auto"/>
                            <w:right w:val="none" w:sz="0" w:space="0" w:color="auto"/>
                          </w:divBdr>
                          <w:divsChild>
                            <w:div w:id="72358915">
                              <w:marLeft w:val="0"/>
                              <w:marRight w:val="0"/>
                              <w:marTop w:val="0"/>
                              <w:marBottom w:val="0"/>
                              <w:divBdr>
                                <w:top w:val="none" w:sz="0" w:space="0" w:color="auto"/>
                                <w:left w:val="none" w:sz="0" w:space="0" w:color="auto"/>
                                <w:bottom w:val="none" w:sz="0" w:space="0" w:color="auto"/>
                                <w:right w:val="none" w:sz="0" w:space="0" w:color="auto"/>
                              </w:divBdr>
                              <w:divsChild>
                                <w:div w:id="997147926">
                                  <w:marLeft w:val="0"/>
                                  <w:marRight w:val="0"/>
                                  <w:marTop w:val="0"/>
                                  <w:marBottom w:val="0"/>
                                  <w:divBdr>
                                    <w:top w:val="none" w:sz="0" w:space="0" w:color="auto"/>
                                    <w:left w:val="none" w:sz="0" w:space="0" w:color="auto"/>
                                    <w:bottom w:val="none" w:sz="0" w:space="0" w:color="auto"/>
                                    <w:right w:val="none" w:sz="0" w:space="0" w:color="auto"/>
                                  </w:divBdr>
                                  <w:divsChild>
                                    <w:div w:id="1382972189">
                                      <w:marLeft w:val="0"/>
                                      <w:marRight w:val="0"/>
                                      <w:marTop w:val="0"/>
                                      <w:marBottom w:val="0"/>
                                      <w:divBdr>
                                        <w:top w:val="none" w:sz="0" w:space="0" w:color="auto"/>
                                        <w:left w:val="none" w:sz="0" w:space="0" w:color="auto"/>
                                        <w:bottom w:val="none" w:sz="0" w:space="0" w:color="auto"/>
                                        <w:right w:val="none" w:sz="0" w:space="0" w:color="auto"/>
                                      </w:divBdr>
                                      <w:divsChild>
                                        <w:div w:id="735396067">
                                          <w:marLeft w:val="0"/>
                                          <w:marRight w:val="0"/>
                                          <w:marTop w:val="0"/>
                                          <w:marBottom w:val="0"/>
                                          <w:divBdr>
                                            <w:top w:val="none" w:sz="0" w:space="0" w:color="auto"/>
                                            <w:left w:val="none" w:sz="0" w:space="0" w:color="auto"/>
                                            <w:bottom w:val="none" w:sz="0" w:space="0" w:color="auto"/>
                                            <w:right w:val="none" w:sz="0" w:space="0" w:color="auto"/>
                                          </w:divBdr>
                                          <w:divsChild>
                                            <w:div w:id="209221398">
                                              <w:marLeft w:val="0"/>
                                              <w:marRight w:val="0"/>
                                              <w:marTop w:val="0"/>
                                              <w:marBottom w:val="0"/>
                                              <w:divBdr>
                                                <w:top w:val="none" w:sz="0" w:space="0" w:color="auto"/>
                                                <w:left w:val="none" w:sz="0" w:space="0" w:color="auto"/>
                                                <w:bottom w:val="none" w:sz="0" w:space="0" w:color="auto"/>
                                                <w:right w:val="none" w:sz="0" w:space="0" w:color="auto"/>
                                              </w:divBdr>
                                              <w:divsChild>
                                                <w:div w:id="902957070">
                                                  <w:marLeft w:val="0"/>
                                                  <w:marRight w:val="0"/>
                                                  <w:marTop w:val="0"/>
                                                  <w:marBottom w:val="0"/>
                                                  <w:divBdr>
                                                    <w:top w:val="none" w:sz="0" w:space="0" w:color="auto"/>
                                                    <w:left w:val="none" w:sz="0" w:space="0" w:color="auto"/>
                                                    <w:bottom w:val="none" w:sz="0" w:space="0" w:color="auto"/>
                                                    <w:right w:val="none" w:sz="0" w:space="0" w:color="auto"/>
                                                  </w:divBdr>
                                                  <w:divsChild>
                                                    <w:div w:id="603926689">
                                                      <w:marLeft w:val="0"/>
                                                      <w:marRight w:val="0"/>
                                                      <w:marTop w:val="0"/>
                                                      <w:marBottom w:val="0"/>
                                                      <w:divBdr>
                                                        <w:top w:val="none" w:sz="0" w:space="0" w:color="auto"/>
                                                        <w:left w:val="none" w:sz="0" w:space="0" w:color="auto"/>
                                                        <w:bottom w:val="none" w:sz="0" w:space="0" w:color="auto"/>
                                                        <w:right w:val="none" w:sz="0" w:space="0" w:color="auto"/>
                                                      </w:divBdr>
                                                      <w:divsChild>
                                                        <w:div w:id="57686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73388174">
      <w:bodyDiv w:val="1"/>
      <w:marLeft w:val="0"/>
      <w:marRight w:val="0"/>
      <w:marTop w:val="0"/>
      <w:marBottom w:val="0"/>
      <w:divBdr>
        <w:top w:val="none" w:sz="0" w:space="0" w:color="auto"/>
        <w:left w:val="none" w:sz="0" w:space="0" w:color="auto"/>
        <w:bottom w:val="none" w:sz="0" w:space="0" w:color="auto"/>
        <w:right w:val="none" w:sz="0" w:space="0" w:color="auto"/>
      </w:divBdr>
    </w:div>
    <w:div w:id="1793673303">
      <w:bodyDiv w:val="1"/>
      <w:marLeft w:val="0"/>
      <w:marRight w:val="0"/>
      <w:marTop w:val="0"/>
      <w:marBottom w:val="0"/>
      <w:divBdr>
        <w:top w:val="none" w:sz="0" w:space="0" w:color="auto"/>
        <w:left w:val="none" w:sz="0" w:space="0" w:color="auto"/>
        <w:bottom w:val="none" w:sz="0" w:space="0" w:color="auto"/>
        <w:right w:val="none" w:sz="0" w:space="0" w:color="auto"/>
      </w:divBdr>
      <w:divsChild>
        <w:div w:id="1680964035">
          <w:marLeft w:val="1354"/>
          <w:marRight w:val="0"/>
          <w:marTop w:val="67"/>
          <w:marBottom w:val="0"/>
          <w:divBdr>
            <w:top w:val="none" w:sz="0" w:space="0" w:color="auto"/>
            <w:left w:val="none" w:sz="0" w:space="0" w:color="auto"/>
            <w:bottom w:val="none" w:sz="0" w:space="0" w:color="auto"/>
            <w:right w:val="none" w:sz="0" w:space="0" w:color="auto"/>
          </w:divBdr>
        </w:div>
      </w:divsChild>
    </w:div>
    <w:div w:id="1828085423">
      <w:bodyDiv w:val="1"/>
      <w:marLeft w:val="0"/>
      <w:marRight w:val="0"/>
      <w:marTop w:val="0"/>
      <w:marBottom w:val="0"/>
      <w:divBdr>
        <w:top w:val="none" w:sz="0" w:space="0" w:color="auto"/>
        <w:left w:val="none" w:sz="0" w:space="0" w:color="auto"/>
        <w:bottom w:val="none" w:sz="0" w:space="0" w:color="auto"/>
        <w:right w:val="none" w:sz="0" w:space="0" w:color="auto"/>
      </w:divBdr>
      <w:divsChild>
        <w:div w:id="1303853066">
          <w:marLeft w:val="1354"/>
          <w:marRight w:val="0"/>
          <w:marTop w:val="67"/>
          <w:marBottom w:val="0"/>
          <w:divBdr>
            <w:top w:val="none" w:sz="0" w:space="0" w:color="auto"/>
            <w:left w:val="none" w:sz="0" w:space="0" w:color="auto"/>
            <w:bottom w:val="none" w:sz="0" w:space="0" w:color="auto"/>
            <w:right w:val="none" w:sz="0" w:space="0" w:color="auto"/>
          </w:divBdr>
        </w:div>
      </w:divsChild>
    </w:div>
    <w:div w:id="201472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cid:image001.jpg@01CAFC41.32C18EA0" TargetMode="External"/><Relationship Id="rId18" Type="http://schemas.openxmlformats.org/officeDocument/2006/relationships/image" Target="media/image8.png"/><Relationship Id="rId26" Type="http://schemas.openxmlformats.org/officeDocument/2006/relationships/hyperlink" Target="http://www.semicolon.no/SS09_HSS.pdf"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hyperlink" Target="http://www.brreg.no/samordning/semantikk/SERES_II_prosjektet.pdf"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7.gif"/><Relationship Id="rId25" Type="http://schemas.openxmlformats.org/officeDocument/2006/relationships/hyperlink" Target="http://www.semicolon.no/Barriers_Linz.pdf" TargetMode="External"/><Relationship Id="rId33" Type="http://schemas.openxmlformats.org/officeDocument/2006/relationships/hyperlink" Target="http://www.semicolon.no/Stat_og_Styring_artikkel_3-09_Hellman.pdf" TargetMode="External"/><Relationship Id="rId38"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hyperlink" Target="http://www.regjeringen.no/nb/dep/fad/dok/rundskriv/2009/referansekatalogen.html?id=570673&#160;" TargetMode="External"/><Relationship Id="rId20" Type="http://schemas.openxmlformats.org/officeDocument/2006/relationships/image" Target="media/image10.png"/><Relationship Id="rId29" Type="http://schemas.openxmlformats.org/officeDocument/2006/relationships/hyperlink" Target="https://www.altinn.no/no/Toppmeny/Om-Altinn/Forma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www.semicolon.no/EG08%20Gottschalk%20-%20stages%20of%20e-government%20interop.pdf" TargetMode="External"/><Relationship Id="rId32" Type="http://schemas.openxmlformats.org/officeDocument/2006/relationships/hyperlink" Target="http://www.brreg.no/samordning/semantikk/SERES_II_prosjektet.pdf" TargetMode="External"/><Relationship Id="rId37" Type="http://schemas.openxmlformats.org/officeDocument/2006/relationships/image" Target="media/image14.png"/><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www.digi.no/php/art.php?id=777746" TargetMode="External"/><Relationship Id="rId28" Type="http://schemas.openxmlformats.org/officeDocument/2006/relationships/hyperlink" Target="http://www.difi.no/hovedEnkel.aspx?m=54092" TargetMode="External"/><Relationship Id="rId36" Type="http://schemas.openxmlformats.org/officeDocument/2006/relationships/image" Target="media/image13.png"/><Relationship Id="rId10" Type="http://schemas.openxmlformats.org/officeDocument/2006/relationships/image" Target="media/image2.jpeg"/><Relationship Id="rId19" Type="http://schemas.openxmlformats.org/officeDocument/2006/relationships/image" Target="media/image9.png"/><Relationship Id="rId31" Type="http://schemas.openxmlformats.org/officeDocument/2006/relationships/hyperlink" Target="http://ec.europa.eu/idabc/en/document/7728" TargetMode="External"/><Relationship Id="rId4" Type="http://schemas.openxmlformats.org/officeDocument/2006/relationships/settings" Target="settings.xml"/><Relationship Id="rId9" Type="http://schemas.openxmlformats.org/officeDocument/2006/relationships/hyperlink" Target="http://en.wikipedia.org/wiki/E-Government" TargetMode="Externa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en.wikipedia.org/wiki/E-Government" TargetMode="External"/><Relationship Id="rId30" Type="http://schemas.openxmlformats.org/officeDocument/2006/relationships/hyperlink" Target="http://www.brreg.no/samordning/semantikk/" TargetMode="External"/><Relationship Id="rId35" Type="http://schemas.openxmlformats.org/officeDocument/2006/relationships/hyperlink" Target="http://www.ide.no/computerworld/ar%2027.06.2008"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1004E-4D0F-4E40-B4B5-0993B733D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10490</Words>
  <Characters>55599</Characters>
  <Application>Microsoft Office Word</Application>
  <DocSecurity>4</DocSecurity>
  <Lines>463</Lines>
  <Paragraphs>131</Paragraphs>
  <ScaleCrop>false</ScaleCrop>
  <HeadingPairs>
    <vt:vector size="2" baseType="variant">
      <vt:variant>
        <vt:lpstr>Tittel</vt:lpstr>
      </vt:variant>
      <vt:variant>
        <vt:i4>1</vt:i4>
      </vt:variant>
    </vt:vector>
  </HeadingPairs>
  <TitlesOfParts>
    <vt:vector size="1" baseType="lpstr">
      <vt:lpstr>Hvilke utfordringer har man ved fornying av offentlig sektor sett i lys av interoperabilitet?</vt:lpstr>
    </vt:vector>
  </TitlesOfParts>
  <Company>Hvilke utfrdringer har man ved fornying av offentlig sektor sett i lys av interoperabilitet?</Company>
  <LinksUpToDate>false</LinksUpToDate>
  <CharactersWithSpaces>65958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Hvilke utfordringer har man ved fornying av offentlig sektor sett i lys av interoperabilitet?</dc:title>
  <dc:subject/>
  <dc:creator>Audun Saus</dc:creator>
  <cp:keywords/>
  <dc:description/>
  <cp:lastModifiedBy>Audun Saus</cp:lastModifiedBy>
  <cp:revision>2</cp:revision>
  <dcterms:created xsi:type="dcterms:W3CDTF">2010-06-01T20:22:00Z</dcterms:created>
  <dcterms:modified xsi:type="dcterms:W3CDTF">2010-06-01T20:22:00Z</dcterms:modified>
</cp:coreProperties>
</file>